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header1.xml" ContentType="application/vnd.openxmlformats-officedocument.wordprocessingml.header+xml"/>
  <Override PartName="/word/header2.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7CEE58B4">
      <w:pPr>
        <w:keepNext/>
        <w:keepLines/>
        <w:spacing w:before="260" w:after="260" w:line="416" w:lineRule="atLeast"/>
        <w:jc w:val="center"/>
        <w:outlineLvl w:val="1"/>
        <w:rPr>
          <w:rFonts w:hint="eastAsia" w:ascii="Times New Roman" w:hAnsi="Times New Roman" w:eastAsia="宋体"/>
          <w:b/>
          <w:bCs/>
          <w:sz w:val="28"/>
          <w:szCs w:val="28"/>
          <w:lang w:eastAsia="zh-CN"/>
        </w:rPr>
      </w:pPr>
    </w:p>
    <w:p w14:paraId="66A5D880">
      <w:pPr>
        <w:keepNext/>
        <w:keepLines/>
        <w:spacing w:before="260" w:after="260" w:line="416" w:lineRule="atLeast"/>
        <w:jc w:val="center"/>
        <w:outlineLvl w:val="1"/>
        <w:rPr>
          <w:rFonts w:hint="eastAsia" w:ascii="Times New Roman" w:hAnsi="Times New Roman" w:eastAsia="宋体"/>
          <w:b/>
          <w:bCs/>
          <w:sz w:val="28"/>
          <w:szCs w:val="28"/>
          <w:lang w:eastAsia="zh-CN"/>
        </w:rPr>
      </w:pPr>
    </w:p>
    <w:p w14:paraId="5E2FE68B">
      <w:pPr>
        <w:keepNext/>
        <w:keepLines/>
        <w:spacing w:before="260" w:after="260" w:line="416" w:lineRule="atLeast"/>
        <w:jc w:val="center"/>
        <w:outlineLvl w:val="1"/>
        <w:rPr>
          <w:rFonts w:hint="eastAsia" w:ascii="Times New Roman" w:hAnsi="Times New Roman" w:eastAsia="宋体"/>
          <w:b/>
          <w:bCs/>
          <w:sz w:val="28"/>
          <w:szCs w:val="28"/>
          <w:lang w:eastAsia="zh-CN"/>
        </w:rPr>
      </w:pPr>
      <w:r>
        <w:rPr>
          <w:rFonts w:hint="eastAsia" w:ascii="Times New Roman" w:hAnsi="Times New Roman" w:eastAsia="宋体"/>
          <w:b/>
          <w:bCs/>
          <w:sz w:val="28"/>
          <w:szCs w:val="28"/>
          <w:lang w:eastAsia="zh-CN"/>
        </w:rPr>
        <w:drawing>
          <wp:inline distT="0" distB="0" distL="114300" distR="114300">
            <wp:extent cx="7068820" cy="661035"/>
            <wp:effectExtent l="0" t="0" r="0" b="0"/>
            <wp:docPr id="5" name="图片 5" descr="十四五国规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十四五国规标"/>
                    <pic:cNvPicPr>
                      <a:picLocks noChangeAspect="1"/>
                    </pic:cNvPicPr>
                  </pic:nvPicPr>
                  <pic:blipFill>
                    <a:blip r:embed="rId6"/>
                    <a:srcRect t="46761" b="46627"/>
                    <a:stretch>
                      <a:fillRect/>
                    </a:stretch>
                  </pic:blipFill>
                  <pic:spPr>
                    <a:xfrm>
                      <a:off x="0" y="0"/>
                      <a:ext cx="7068820" cy="661035"/>
                    </a:xfrm>
                    <a:prstGeom prst="rect">
                      <a:avLst/>
                    </a:prstGeom>
                  </pic:spPr>
                </pic:pic>
              </a:graphicData>
            </a:graphic>
          </wp:inline>
        </w:drawing>
      </w:r>
    </w:p>
    <w:p w14:paraId="21545871">
      <w:pPr>
        <w:keepNext/>
        <w:keepLines/>
        <w:spacing w:before="260" w:after="260" w:line="240" w:lineRule="auto"/>
        <w:jc w:val="both"/>
        <w:outlineLvl w:val="1"/>
        <w:rPr>
          <w:rFonts w:hint="eastAsia" w:ascii="Times New Roman" w:hAnsi="Times New Roman"/>
          <w:b/>
          <w:bCs/>
          <w:sz w:val="30"/>
          <w:szCs w:val="30"/>
          <w:lang w:val="en-US" w:eastAsia="zh-CN"/>
        </w:rPr>
      </w:pPr>
    </w:p>
    <w:p w14:paraId="26881B23">
      <w:pPr>
        <w:keepNext/>
        <w:keepLines/>
        <w:spacing w:before="260" w:after="260" w:line="240" w:lineRule="auto"/>
        <w:jc w:val="both"/>
        <w:outlineLvl w:val="1"/>
        <w:rPr>
          <w:rFonts w:hint="eastAsia" w:ascii="Times New Roman" w:hAnsi="Times New Roman"/>
          <w:b/>
          <w:bCs/>
          <w:sz w:val="30"/>
          <w:szCs w:val="30"/>
          <w:lang w:val="en-US" w:eastAsia="zh-CN"/>
        </w:rPr>
      </w:pPr>
    </w:p>
    <w:p w14:paraId="5E81C5F3">
      <w:pPr>
        <w:keepNext/>
        <w:keepLines/>
        <w:spacing w:before="260" w:after="260" w:line="240" w:lineRule="auto"/>
        <w:jc w:val="center"/>
        <w:outlineLvl w:val="1"/>
        <w:rPr>
          <w:rFonts w:hint="eastAsia" w:ascii="Times New Roman" w:hAnsi="Times New Roman"/>
          <w:b/>
          <w:bCs/>
          <w:sz w:val="52"/>
          <w:szCs w:val="52"/>
        </w:rPr>
      </w:pPr>
      <w:r>
        <w:rPr>
          <w:rFonts w:hint="eastAsia" w:ascii="汉仪菱心体简" w:hAnsi="汉仪菱心体简" w:eastAsia="汉仪菱心体简" w:cs="汉仪菱心体简"/>
          <w:i w:val="0"/>
          <w:caps w:val="0"/>
          <w:color w:val="6787B2"/>
          <w:spacing w:val="0"/>
          <w:sz w:val="84"/>
          <w:szCs w:val="84"/>
          <w:shd w:val="clear" w:fill="FFFFFF"/>
          <w:lang w:val="en-US" w:eastAsia="zh-CN"/>
        </w:rPr>
        <w:t>教案</w:t>
      </w:r>
    </w:p>
    <w:p w14:paraId="412EDB9B">
      <w:pPr>
        <w:keepNext/>
        <w:keepLines/>
        <w:spacing w:before="260" w:after="260" w:line="240" w:lineRule="auto"/>
        <w:jc w:val="center"/>
        <w:outlineLvl w:val="1"/>
        <w:rPr>
          <w:rFonts w:hint="eastAsia" w:ascii="思源宋体 CN Heavy" w:hAnsi="思源宋体 CN Heavy" w:eastAsia="思源宋体 CN Heavy" w:cs="思源宋体 CN Heavy"/>
          <w:b/>
          <w:bCs/>
          <w:color w:val="6787B2"/>
          <w:sz w:val="112"/>
          <w:szCs w:val="112"/>
        </w:rPr>
      </w:pPr>
      <w:r>
        <w:rPr>
          <w:rFonts w:hint="eastAsia" w:ascii="思源宋体 CN Heavy" w:hAnsi="思源宋体 CN Heavy" w:eastAsia="思源宋体 CN Heavy" w:cs="思源宋体 CN Heavy"/>
          <w:b/>
          <w:bCs/>
          <w:color w:val="6787B2"/>
          <w:sz w:val="112"/>
          <w:szCs w:val="112"/>
        </w:rPr>
        <w:t>护理学基础</w:t>
      </w:r>
    </w:p>
    <w:p w14:paraId="1DE0F138">
      <w:pPr>
        <w:keepNext/>
        <w:keepLines/>
        <w:spacing w:before="260" w:after="260" w:line="240" w:lineRule="auto"/>
        <w:jc w:val="center"/>
        <w:outlineLvl w:val="1"/>
        <w:rPr>
          <w:rFonts w:hint="default" w:ascii="Times New Roman" w:hAnsi="Times New Roman" w:eastAsia="宋体"/>
          <w:b/>
          <w:bCs/>
          <w:color w:val="2E75B6" w:themeColor="accent1" w:themeShade="BF"/>
          <w:sz w:val="52"/>
          <w:szCs w:val="52"/>
          <w:lang w:val="en-US" w:eastAsia="zh-CN"/>
        </w:rPr>
      </w:pPr>
      <w:r>
        <w:rPr>
          <w:rFonts w:hint="eastAsia" w:ascii="Times New Roman" w:hAnsi="Times New Roman"/>
          <w:b/>
          <w:bCs/>
          <w:color w:val="2E75B6" w:themeColor="accent1" w:themeShade="BF"/>
          <w:sz w:val="52"/>
          <w:szCs w:val="52"/>
          <w:lang w:eastAsia="zh-CN"/>
        </w:rPr>
        <w:t>（</w:t>
      </w:r>
      <w:r>
        <w:rPr>
          <w:rFonts w:hint="eastAsia" w:ascii="Times New Roman" w:hAnsi="Times New Roman"/>
          <w:b/>
          <w:bCs/>
          <w:color w:val="2E75B6" w:themeColor="accent1" w:themeShade="BF"/>
          <w:sz w:val="52"/>
          <w:szCs w:val="52"/>
          <w:lang w:val="en-US" w:eastAsia="zh-CN"/>
        </w:rPr>
        <w:t>第二版）</w:t>
      </w:r>
    </w:p>
    <w:p w14:paraId="7F875E9A">
      <w:pPr>
        <w:keepNext/>
        <w:keepLines/>
        <w:spacing w:before="260" w:after="260" w:line="240" w:lineRule="auto"/>
        <w:jc w:val="center"/>
        <w:outlineLvl w:val="1"/>
        <w:rPr>
          <w:rFonts w:hint="eastAsia" w:ascii="Times New Roman" w:hAnsi="Times New Roman"/>
          <w:b/>
          <w:bCs/>
          <w:sz w:val="28"/>
          <w:szCs w:val="28"/>
        </w:rPr>
      </w:pPr>
    </w:p>
    <w:p w14:paraId="25768923">
      <w:pPr>
        <w:keepNext/>
        <w:keepLines/>
        <w:spacing w:before="260" w:after="260" w:line="240" w:lineRule="auto"/>
        <w:jc w:val="center"/>
        <w:outlineLvl w:val="1"/>
        <w:rPr>
          <w:rFonts w:hint="eastAsia" w:ascii="Times New Roman" w:hAnsi="Times New Roman"/>
          <w:b/>
          <w:bCs/>
          <w:sz w:val="28"/>
          <w:szCs w:val="28"/>
        </w:rPr>
      </w:pPr>
    </w:p>
    <w:p w14:paraId="00F1166D">
      <w:pPr>
        <w:keepNext/>
        <w:keepLines/>
        <w:spacing w:before="260" w:after="260" w:line="240" w:lineRule="auto"/>
        <w:jc w:val="both"/>
        <w:outlineLvl w:val="1"/>
        <w:rPr>
          <w:rFonts w:hint="eastAsia" w:ascii="Times New Roman" w:hAnsi="Times New Roman"/>
          <w:b/>
          <w:bCs/>
          <w:sz w:val="28"/>
          <w:szCs w:val="28"/>
        </w:rPr>
      </w:pPr>
    </w:p>
    <w:p w14:paraId="3D194E08">
      <w:pPr>
        <w:keepNext/>
        <w:keepLines/>
        <w:spacing w:before="260" w:after="260" w:line="240" w:lineRule="auto"/>
        <w:jc w:val="both"/>
        <w:outlineLvl w:val="1"/>
        <w:rPr>
          <w:rFonts w:hint="eastAsia" w:ascii="Times New Roman" w:hAnsi="Times New Roman"/>
          <w:b/>
          <w:bCs/>
          <w:sz w:val="28"/>
          <w:szCs w:val="28"/>
        </w:rPr>
      </w:pPr>
    </w:p>
    <w:p w14:paraId="17BE5798">
      <w:pPr>
        <w:keepNext/>
        <w:keepLines/>
        <w:spacing w:before="260" w:after="260" w:line="240" w:lineRule="auto"/>
        <w:jc w:val="center"/>
        <w:outlineLvl w:val="1"/>
        <w:rPr>
          <w:rFonts w:hint="eastAsia" w:ascii="Times New Roman" w:hAnsi="Times New Roman"/>
          <w:b/>
          <w:bCs/>
          <w:sz w:val="28"/>
          <w:szCs w:val="28"/>
        </w:rPr>
      </w:pPr>
      <w:r>
        <w:rPr>
          <w:rFonts w:hint="eastAsia" w:ascii="Times New Roman" w:hAnsi="Times New Roman"/>
          <w:b/>
          <w:bCs/>
          <w:color w:val="8FAADC" w:themeColor="accent5" w:themeTint="99"/>
          <w:sz w:val="28"/>
          <w:szCs w:val="28"/>
          <w:lang w:val="en-US" w:eastAsia="zh-CN"/>
          <w14:textFill>
            <w14:solidFill>
              <w14:schemeClr w14:val="accent5">
                <w14:lumMod w14:val="60000"/>
                <w14:lumOff w14:val="40000"/>
              </w14:schemeClr>
            </w14:solidFill>
          </w14:textFill>
        </w:rPr>
        <w:t>北京出版社</w:t>
      </w:r>
    </w:p>
    <w:p w14:paraId="4CE1FFFF">
      <w:pPr>
        <w:keepNext/>
        <w:keepLines/>
        <w:spacing w:before="260" w:after="260" w:line="240" w:lineRule="auto"/>
        <w:jc w:val="both"/>
        <w:outlineLvl w:val="1"/>
        <w:rPr>
          <w:rFonts w:hint="eastAsia" w:ascii="Times New Roman" w:hAnsi="Times New Roman"/>
          <w:b/>
          <w:bCs/>
          <w:sz w:val="28"/>
          <w:szCs w:val="28"/>
        </w:rPr>
        <w:sectPr>
          <w:headerReference r:id="rId4" w:type="first"/>
          <w:headerReference r:id="rId3" w:type="default"/>
          <w:pgSz w:w="11906" w:h="16838"/>
          <w:pgMar w:top="0" w:right="170" w:bottom="0" w:left="170" w:header="567" w:footer="850" w:gutter="0"/>
          <w:pgBorders>
            <w:top w:val="none" w:sz="0" w:space="0"/>
            <w:left w:val="none" w:sz="0" w:space="0"/>
            <w:bottom w:val="none" w:sz="0" w:space="0"/>
            <w:right w:val="none" w:sz="0" w:space="0"/>
          </w:pgBorders>
          <w:cols w:space="425" w:num="1"/>
          <w:titlePg/>
          <w:docGrid w:type="lines" w:linePitch="312" w:charSpace="0"/>
        </w:sectPr>
      </w:pPr>
    </w:p>
    <w:p w14:paraId="45BEE8F2">
      <w:pPr>
        <w:pStyle w:val="3"/>
        <w:bidi w:val="0"/>
        <w:jc w:val="center"/>
        <w:rPr>
          <w:rFonts w:hint="eastAsia"/>
          <w:sz w:val="52"/>
          <w:szCs w:val="52"/>
          <w:lang w:eastAsia="zh-CN"/>
        </w:rPr>
      </w:pPr>
      <w:r>
        <w:rPr>
          <w:rFonts w:hint="eastAsia"/>
          <w:sz w:val="52"/>
          <w:szCs w:val="52"/>
          <w:lang w:eastAsia="zh-CN"/>
        </w:rPr>
        <w:t>课时分配表</w:t>
      </w:r>
    </w:p>
    <w:tbl>
      <w:tblPr>
        <w:tblStyle w:val="11"/>
        <w:tblW w:w="10205" w:type="dxa"/>
        <w:jc w:val="center"/>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Layout w:type="autofit"/>
        <w:tblCellMar>
          <w:top w:w="0" w:type="dxa"/>
          <w:left w:w="108" w:type="dxa"/>
          <w:bottom w:w="0" w:type="dxa"/>
          <w:right w:w="108" w:type="dxa"/>
        </w:tblCellMar>
      </w:tblPr>
      <w:tblGrid>
        <w:gridCol w:w="1176"/>
        <w:gridCol w:w="5269"/>
        <w:gridCol w:w="1735"/>
        <w:gridCol w:w="2025"/>
      </w:tblGrid>
      <w:tr w14:paraId="387E77CF">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930" w:type="dxa"/>
            <w:tcBorders>
              <w:tl2br w:val="nil"/>
              <w:tr2bl w:val="nil"/>
            </w:tcBorders>
            <w:shd w:val="clear" w:color="auto" w:fill="00B0F0"/>
            <w:vAlign w:val="center"/>
          </w:tcPr>
          <w:p w14:paraId="735CD68D">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480" w:lineRule="auto"/>
              <w:ind w:left="0" w:right="0"/>
              <w:jc w:val="center"/>
              <w:textAlignment w:val="auto"/>
              <w:outlineLvl w:val="1"/>
              <w:rPr>
                <w:rFonts w:hint="eastAsia" w:ascii="宋体" w:hAnsi="宋体" w:eastAsia="宋体" w:cs="宋体"/>
                <w:b/>
                <w:bCs/>
                <w:color w:val="FFFFFF"/>
                <w:sz w:val="24"/>
                <w:szCs w:val="24"/>
                <w:vertAlign w:val="baseline"/>
                <w:lang w:eastAsia="zh-CN"/>
              </w:rPr>
            </w:pPr>
            <w:r>
              <w:rPr>
                <w:rFonts w:hint="eastAsia" w:ascii="宋体" w:hAnsi="宋体" w:cs="宋体"/>
                <w:b/>
                <w:bCs/>
                <w:color w:val="FFFFFF"/>
                <w:sz w:val="24"/>
                <w:szCs w:val="24"/>
                <w:vertAlign w:val="baseline"/>
                <w:lang w:eastAsia="zh-CN"/>
              </w:rPr>
              <w:t>章序</w:t>
            </w:r>
          </w:p>
        </w:tc>
        <w:tc>
          <w:tcPr>
            <w:tcW w:w="4166" w:type="dxa"/>
            <w:tcBorders>
              <w:tl2br w:val="nil"/>
              <w:tr2bl w:val="nil"/>
            </w:tcBorders>
            <w:shd w:val="clear" w:color="auto" w:fill="00B0F0"/>
            <w:vAlign w:val="center"/>
          </w:tcPr>
          <w:p w14:paraId="5C161E85">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480" w:lineRule="auto"/>
              <w:ind w:left="0" w:right="0"/>
              <w:jc w:val="center"/>
              <w:textAlignment w:val="auto"/>
              <w:outlineLvl w:val="1"/>
              <w:rPr>
                <w:rFonts w:hint="eastAsia" w:ascii="宋体" w:hAnsi="宋体" w:eastAsia="宋体" w:cs="宋体"/>
                <w:b/>
                <w:bCs/>
                <w:color w:val="FFFFFF"/>
                <w:sz w:val="24"/>
                <w:szCs w:val="24"/>
                <w:vertAlign w:val="baseline"/>
                <w:lang w:eastAsia="zh-CN"/>
              </w:rPr>
            </w:pPr>
            <w:r>
              <w:rPr>
                <w:rFonts w:hint="eastAsia" w:ascii="宋体" w:hAnsi="宋体" w:cs="宋体"/>
                <w:b/>
                <w:bCs/>
                <w:color w:val="FFFFFF"/>
                <w:sz w:val="24"/>
                <w:szCs w:val="24"/>
                <w:vertAlign w:val="baseline"/>
                <w:lang w:eastAsia="zh-CN"/>
              </w:rPr>
              <w:t>课程内容</w:t>
            </w:r>
          </w:p>
        </w:tc>
        <w:tc>
          <w:tcPr>
            <w:tcW w:w="1372" w:type="dxa"/>
            <w:tcBorders>
              <w:tl2br w:val="nil"/>
              <w:tr2bl w:val="nil"/>
            </w:tcBorders>
            <w:shd w:val="clear" w:color="auto" w:fill="00B0F0"/>
            <w:vAlign w:val="center"/>
          </w:tcPr>
          <w:p w14:paraId="437AAF35">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480" w:lineRule="auto"/>
              <w:ind w:left="0" w:right="0"/>
              <w:jc w:val="center"/>
              <w:textAlignment w:val="auto"/>
              <w:outlineLvl w:val="1"/>
              <w:rPr>
                <w:rFonts w:hint="eastAsia" w:ascii="宋体" w:hAnsi="宋体" w:eastAsia="宋体" w:cs="宋体"/>
                <w:b/>
                <w:bCs/>
                <w:color w:val="FFFFFF"/>
                <w:sz w:val="24"/>
                <w:szCs w:val="24"/>
                <w:vertAlign w:val="baseline"/>
                <w:lang w:eastAsia="zh-CN"/>
              </w:rPr>
            </w:pPr>
            <w:r>
              <w:rPr>
                <w:rFonts w:hint="eastAsia" w:ascii="宋体" w:hAnsi="宋体" w:cs="宋体"/>
                <w:b/>
                <w:bCs/>
                <w:color w:val="FFFFFF"/>
                <w:sz w:val="24"/>
                <w:szCs w:val="24"/>
                <w:vertAlign w:val="baseline"/>
                <w:lang w:eastAsia="zh-CN"/>
              </w:rPr>
              <w:t>课时</w:t>
            </w:r>
          </w:p>
        </w:tc>
        <w:tc>
          <w:tcPr>
            <w:tcW w:w="1600" w:type="dxa"/>
            <w:tcBorders>
              <w:tl2br w:val="nil"/>
              <w:tr2bl w:val="nil"/>
            </w:tcBorders>
            <w:shd w:val="clear" w:color="auto" w:fill="00B0F0"/>
            <w:vAlign w:val="center"/>
          </w:tcPr>
          <w:p w14:paraId="186FE5C5">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480" w:lineRule="auto"/>
              <w:ind w:left="0" w:right="0"/>
              <w:jc w:val="center"/>
              <w:textAlignment w:val="auto"/>
              <w:outlineLvl w:val="1"/>
              <w:rPr>
                <w:rFonts w:hint="eastAsia" w:ascii="宋体" w:hAnsi="宋体" w:eastAsia="宋体" w:cs="宋体"/>
                <w:b/>
                <w:bCs/>
                <w:color w:val="FFFFFF"/>
                <w:sz w:val="24"/>
                <w:szCs w:val="24"/>
                <w:vertAlign w:val="baseline"/>
                <w:lang w:eastAsia="zh-CN"/>
              </w:rPr>
            </w:pPr>
            <w:r>
              <w:rPr>
                <w:rFonts w:hint="eastAsia" w:ascii="宋体" w:hAnsi="宋体" w:cs="宋体"/>
                <w:b/>
                <w:bCs/>
                <w:color w:val="FFFFFF"/>
                <w:sz w:val="24"/>
                <w:szCs w:val="24"/>
                <w:vertAlign w:val="baseline"/>
                <w:lang w:eastAsia="zh-CN"/>
              </w:rPr>
              <w:t>备注</w:t>
            </w:r>
          </w:p>
        </w:tc>
      </w:tr>
      <w:tr w14:paraId="184BB402">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930" w:type="dxa"/>
            <w:tcBorders>
              <w:tl2br w:val="nil"/>
              <w:tr2bl w:val="nil"/>
            </w:tcBorders>
            <w:shd w:val="clear" w:color="auto" w:fill="FFFFFF"/>
            <w:vAlign w:val="center"/>
          </w:tcPr>
          <w:p w14:paraId="42A4E5F7">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1</w:t>
            </w:r>
          </w:p>
        </w:tc>
        <w:tc>
          <w:tcPr>
            <w:tcW w:w="4166" w:type="dxa"/>
            <w:tcBorders>
              <w:tl2br w:val="nil"/>
              <w:tr2bl w:val="nil"/>
            </w:tcBorders>
            <w:shd w:val="clear" w:color="auto" w:fill="FFFFFF"/>
            <w:vAlign w:val="center"/>
          </w:tcPr>
          <w:p w14:paraId="0C8DFBCA">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绪论</w:t>
            </w:r>
          </w:p>
        </w:tc>
        <w:tc>
          <w:tcPr>
            <w:tcW w:w="1372" w:type="dxa"/>
            <w:tcBorders>
              <w:tl2br w:val="nil"/>
              <w:tr2bl w:val="nil"/>
            </w:tcBorders>
            <w:shd w:val="clear" w:color="auto" w:fill="FFFFFF"/>
            <w:vAlign w:val="center"/>
          </w:tcPr>
          <w:p w14:paraId="336EB78E">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9</w:t>
            </w:r>
          </w:p>
        </w:tc>
        <w:tc>
          <w:tcPr>
            <w:tcW w:w="1600" w:type="dxa"/>
            <w:tcBorders>
              <w:tl2br w:val="nil"/>
              <w:tr2bl w:val="nil"/>
            </w:tcBorders>
            <w:shd w:val="clear" w:color="auto" w:fill="FFFFFF"/>
            <w:vAlign w:val="center"/>
          </w:tcPr>
          <w:p w14:paraId="2A60FCB7">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32645123">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930" w:type="dxa"/>
            <w:tcBorders>
              <w:tl2br w:val="nil"/>
              <w:tr2bl w:val="nil"/>
            </w:tcBorders>
            <w:shd w:val="clear" w:color="auto" w:fill="FFFFFF"/>
            <w:vAlign w:val="center"/>
          </w:tcPr>
          <w:p w14:paraId="0638EEAD">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2</w:t>
            </w:r>
          </w:p>
        </w:tc>
        <w:tc>
          <w:tcPr>
            <w:tcW w:w="4166" w:type="dxa"/>
            <w:tcBorders>
              <w:tl2br w:val="nil"/>
              <w:tr2bl w:val="nil"/>
            </w:tcBorders>
            <w:shd w:val="clear" w:color="auto" w:fill="FFFFFF"/>
            <w:vAlign w:val="center"/>
          </w:tcPr>
          <w:p w14:paraId="06E42A42">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护理程序</w:t>
            </w:r>
          </w:p>
        </w:tc>
        <w:tc>
          <w:tcPr>
            <w:tcW w:w="1372" w:type="dxa"/>
            <w:tcBorders>
              <w:tl2br w:val="nil"/>
              <w:tr2bl w:val="nil"/>
            </w:tcBorders>
            <w:shd w:val="clear" w:color="auto" w:fill="FFFFFF"/>
            <w:vAlign w:val="center"/>
          </w:tcPr>
          <w:p w14:paraId="1B91DFA2">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6</w:t>
            </w:r>
          </w:p>
        </w:tc>
        <w:tc>
          <w:tcPr>
            <w:tcW w:w="1600" w:type="dxa"/>
            <w:tcBorders>
              <w:tl2br w:val="nil"/>
              <w:tr2bl w:val="nil"/>
            </w:tcBorders>
            <w:shd w:val="clear" w:color="auto" w:fill="FFFFFF"/>
            <w:vAlign w:val="center"/>
          </w:tcPr>
          <w:p w14:paraId="1F13B75E">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545E5E5E">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930" w:type="dxa"/>
            <w:tcBorders>
              <w:tl2br w:val="nil"/>
              <w:tr2bl w:val="nil"/>
            </w:tcBorders>
            <w:shd w:val="clear" w:color="auto" w:fill="FFFFFF"/>
            <w:vAlign w:val="center"/>
          </w:tcPr>
          <w:p w14:paraId="053CA4F6">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3</w:t>
            </w:r>
          </w:p>
        </w:tc>
        <w:tc>
          <w:tcPr>
            <w:tcW w:w="4166" w:type="dxa"/>
            <w:tcBorders>
              <w:tl2br w:val="nil"/>
              <w:tr2bl w:val="nil"/>
            </w:tcBorders>
            <w:shd w:val="clear" w:color="auto" w:fill="FFFFFF"/>
            <w:vAlign w:val="center"/>
          </w:tcPr>
          <w:p w14:paraId="10C498E0">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医院和住院环境</w:t>
            </w:r>
          </w:p>
        </w:tc>
        <w:tc>
          <w:tcPr>
            <w:tcW w:w="1372" w:type="dxa"/>
            <w:tcBorders>
              <w:tl2br w:val="nil"/>
              <w:tr2bl w:val="nil"/>
            </w:tcBorders>
            <w:shd w:val="clear" w:color="auto" w:fill="FFFFFF"/>
            <w:vAlign w:val="center"/>
          </w:tcPr>
          <w:p w14:paraId="6245B2E3">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16</w:t>
            </w:r>
          </w:p>
        </w:tc>
        <w:tc>
          <w:tcPr>
            <w:tcW w:w="1600" w:type="dxa"/>
            <w:tcBorders>
              <w:tl2br w:val="nil"/>
              <w:tr2bl w:val="nil"/>
            </w:tcBorders>
            <w:shd w:val="clear" w:color="auto" w:fill="FFFFFF"/>
            <w:vAlign w:val="center"/>
          </w:tcPr>
          <w:p w14:paraId="75A89741">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2A9E1110">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930" w:type="dxa"/>
            <w:tcBorders>
              <w:tl2br w:val="nil"/>
              <w:tr2bl w:val="nil"/>
            </w:tcBorders>
            <w:shd w:val="clear" w:color="auto" w:fill="FFFFFF"/>
            <w:vAlign w:val="center"/>
          </w:tcPr>
          <w:p w14:paraId="07D90281">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4</w:t>
            </w:r>
          </w:p>
        </w:tc>
        <w:tc>
          <w:tcPr>
            <w:tcW w:w="4166" w:type="dxa"/>
            <w:tcBorders>
              <w:tl2br w:val="nil"/>
              <w:tr2bl w:val="nil"/>
            </w:tcBorders>
            <w:shd w:val="clear" w:color="auto" w:fill="FFFFFF"/>
            <w:vAlign w:val="center"/>
          </w:tcPr>
          <w:p w14:paraId="50326149">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入院和出院患者的护理</w:t>
            </w:r>
          </w:p>
        </w:tc>
        <w:tc>
          <w:tcPr>
            <w:tcW w:w="1372" w:type="dxa"/>
            <w:tcBorders>
              <w:tl2br w:val="nil"/>
              <w:tr2bl w:val="nil"/>
            </w:tcBorders>
            <w:shd w:val="clear" w:color="auto" w:fill="FFFFFF"/>
            <w:vAlign w:val="center"/>
          </w:tcPr>
          <w:p w14:paraId="76A6D0D7">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9</w:t>
            </w:r>
          </w:p>
        </w:tc>
        <w:tc>
          <w:tcPr>
            <w:tcW w:w="1600" w:type="dxa"/>
            <w:tcBorders>
              <w:tl2br w:val="nil"/>
              <w:tr2bl w:val="nil"/>
            </w:tcBorders>
            <w:shd w:val="clear" w:color="auto" w:fill="FFFFFF"/>
            <w:vAlign w:val="center"/>
          </w:tcPr>
          <w:p w14:paraId="41225E7A">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1AF3C5AD">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930" w:type="dxa"/>
            <w:tcBorders>
              <w:tl2br w:val="nil"/>
              <w:tr2bl w:val="nil"/>
            </w:tcBorders>
            <w:shd w:val="clear" w:color="auto" w:fill="FFFFFF"/>
            <w:vAlign w:val="center"/>
          </w:tcPr>
          <w:p w14:paraId="3FCAE951">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5</w:t>
            </w:r>
          </w:p>
        </w:tc>
        <w:tc>
          <w:tcPr>
            <w:tcW w:w="4166" w:type="dxa"/>
            <w:tcBorders>
              <w:tl2br w:val="nil"/>
              <w:tr2bl w:val="nil"/>
            </w:tcBorders>
            <w:shd w:val="clear" w:color="auto" w:fill="FFFFFF"/>
            <w:vAlign w:val="center"/>
          </w:tcPr>
          <w:p w14:paraId="7A231B17">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卧位与安全</w:t>
            </w:r>
          </w:p>
        </w:tc>
        <w:tc>
          <w:tcPr>
            <w:tcW w:w="1372" w:type="dxa"/>
            <w:tcBorders>
              <w:tl2br w:val="nil"/>
              <w:tr2bl w:val="nil"/>
            </w:tcBorders>
            <w:shd w:val="clear" w:color="auto" w:fill="FFFFFF"/>
            <w:vAlign w:val="center"/>
          </w:tcPr>
          <w:p w14:paraId="1EC0B8D7">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8</w:t>
            </w:r>
          </w:p>
        </w:tc>
        <w:tc>
          <w:tcPr>
            <w:tcW w:w="1600" w:type="dxa"/>
            <w:tcBorders>
              <w:tl2br w:val="nil"/>
              <w:tr2bl w:val="nil"/>
            </w:tcBorders>
            <w:shd w:val="clear" w:color="auto" w:fill="FFFFFF"/>
            <w:vAlign w:val="center"/>
          </w:tcPr>
          <w:p w14:paraId="40C15EDF">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777C2838">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930" w:type="dxa"/>
            <w:tcBorders>
              <w:tl2br w:val="nil"/>
              <w:tr2bl w:val="nil"/>
            </w:tcBorders>
            <w:shd w:val="clear" w:color="auto" w:fill="FFFFFF"/>
            <w:vAlign w:val="center"/>
          </w:tcPr>
          <w:p w14:paraId="13D45C5C">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6</w:t>
            </w:r>
          </w:p>
        </w:tc>
        <w:tc>
          <w:tcPr>
            <w:tcW w:w="4166" w:type="dxa"/>
            <w:tcBorders>
              <w:tl2br w:val="nil"/>
              <w:tr2bl w:val="nil"/>
            </w:tcBorders>
            <w:shd w:val="clear" w:color="auto" w:fill="FFFFFF"/>
            <w:vAlign w:val="center"/>
          </w:tcPr>
          <w:p w14:paraId="4D3E4AB1">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医院内感染的预防与控制</w:t>
            </w:r>
          </w:p>
        </w:tc>
        <w:tc>
          <w:tcPr>
            <w:tcW w:w="1372" w:type="dxa"/>
            <w:tcBorders>
              <w:tl2br w:val="nil"/>
              <w:tr2bl w:val="nil"/>
            </w:tcBorders>
            <w:shd w:val="clear" w:color="auto" w:fill="FFFFFF"/>
            <w:vAlign w:val="center"/>
          </w:tcPr>
          <w:p w14:paraId="7C4076A8">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16</w:t>
            </w:r>
          </w:p>
        </w:tc>
        <w:tc>
          <w:tcPr>
            <w:tcW w:w="1600" w:type="dxa"/>
            <w:tcBorders>
              <w:tl2br w:val="nil"/>
              <w:tr2bl w:val="nil"/>
            </w:tcBorders>
            <w:shd w:val="clear" w:color="auto" w:fill="FFFFFF"/>
            <w:vAlign w:val="center"/>
          </w:tcPr>
          <w:p w14:paraId="2332D4F7">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23BBD8CA">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930" w:type="dxa"/>
            <w:tcBorders>
              <w:tl2br w:val="nil"/>
              <w:tr2bl w:val="nil"/>
            </w:tcBorders>
            <w:shd w:val="clear" w:color="auto" w:fill="FFFFFF"/>
            <w:vAlign w:val="center"/>
          </w:tcPr>
          <w:p w14:paraId="0A1258A6">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7</w:t>
            </w:r>
          </w:p>
        </w:tc>
        <w:tc>
          <w:tcPr>
            <w:tcW w:w="4166" w:type="dxa"/>
            <w:tcBorders>
              <w:tl2br w:val="nil"/>
              <w:tr2bl w:val="nil"/>
            </w:tcBorders>
            <w:shd w:val="clear" w:color="auto" w:fill="FFFFFF"/>
            <w:vAlign w:val="center"/>
          </w:tcPr>
          <w:p w14:paraId="17C4A5CB">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药物疗法和过敏试验法</w:t>
            </w:r>
          </w:p>
        </w:tc>
        <w:tc>
          <w:tcPr>
            <w:tcW w:w="1372" w:type="dxa"/>
            <w:tcBorders>
              <w:tl2br w:val="nil"/>
              <w:tr2bl w:val="nil"/>
            </w:tcBorders>
            <w:shd w:val="clear" w:color="auto" w:fill="FFFFFF"/>
            <w:vAlign w:val="center"/>
          </w:tcPr>
          <w:p w14:paraId="08AFE7C9">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15</w:t>
            </w:r>
          </w:p>
        </w:tc>
        <w:tc>
          <w:tcPr>
            <w:tcW w:w="1600" w:type="dxa"/>
            <w:tcBorders>
              <w:tl2br w:val="nil"/>
              <w:tr2bl w:val="nil"/>
            </w:tcBorders>
            <w:shd w:val="clear" w:color="auto" w:fill="FFFFFF"/>
            <w:vAlign w:val="center"/>
          </w:tcPr>
          <w:p w14:paraId="7758E835">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0289623A">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930" w:type="dxa"/>
            <w:tcBorders>
              <w:tl2br w:val="nil"/>
              <w:tr2bl w:val="nil"/>
            </w:tcBorders>
            <w:shd w:val="clear" w:color="auto" w:fill="FFFFFF"/>
            <w:vAlign w:val="center"/>
          </w:tcPr>
          <w:p w14:paraId="17EC2E61">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8</w:t>
            </w:r>
          </w:p>
        </w:tc>
        <w:tc>
          <w:tcPr>
            <w:tcW w:w="4166" w:type="dxa"/>
            <w:tcBorders>
              <w:tl2br w:val="nil"/>
              <w:tr2bl w:val="nil"/>
            </w:tcBorders>
            <w:shd w:val="clear" w:color="auto" w:fill="FFFFFF"/>
            <w:vAlign w:val="center"/>
          </w:tcPr>
          <w:p w14:paraId="7D68F4D6">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静脉输液和输血法</w:t>
            </w:r>
          </w:p>
        </w:tc>
        <w:tc>
          <w:tcPr>
            <w:tcW w:w="1372" w:type="dxa"/>
            <w:tcBorders>
              <w:tl2br w:val="nil"/>
              <w:tr2bl w:val="nil"/>
            </w:tcBorders>
            <w:shd w:val="clear" w:color="auto" w:fill="FFFFFF"/>
            <w:vAlign w:val="center"/>
          </w:tcPr>
          <w:p w14:paraId="6C16A928">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6</w:t>
            </w:r>
          </w:p>
        </w:tc>
        <w:tc>
          <w:tcPr>
            <w:tcW w:w="1600" w:type="dxa"/>
            <w:tcBorders>
              <w:tl2br w:val="nil"/>
              <w:tr2bl w:val="nil"/>
            </w:tcBorders>
            <w:shd w:val="clear" w:color="auto" w:fill="FFFFFF"/>
            <w:vAlign w:val="center"/>
          </w:tcPr>
          <w:p w14:paraId="456C36D8">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7499B7FE">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930" w:type="dxa"/>
            <w:tcBorders>
              <w:tl2br w:val="nil"/>
              <w:tr2bl w:val="nil"/>
            </w:tcBorders>
            <w:shd w:val="clear" w:color="auto" w:fill="FFFFFF"/>
            <w:vAlign w:val="center"/>
          </w:tcPr>
          <w:p w14:paraId="2328A314">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9</w:t>
            </w:r>
          </w:p>
        </w:tc>
        <w:tc>
          <w:tcPr>
            <w:tcW w:w="4166" w:type="dxa"/>
            <w:tcBorders>
              <w:tl2br w:val="nil"/>
              <w:tr2bl w:val="nil"/>
            </w:tcBorders>
            <w:shd w:val="clear" w:color="auto" w:fill="FFFFFF"/>
            <w:vAlign w:val="center"/>
          </w:tcPr>
          <w:p w14:paraId="52B7B3E7">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生命体征的评估及护理</w:t>
            </w:r>
          </w:p>
        </w:tc>
        <w:tc>
          <w:tcPr>
            <w:tcW w:w="1372" w:type="dxa"/>
            <w:tcBorders>
              <w:tl2br w:val="nil"/>
              <w:tr2bl w:val="nil"/>
            </w:tcBorders>
            <w:shd w:val="clear" w:color="auto" w:fill="FFFFFF"/>
            <w:vAlign w:val="center"/>
          </w:tcPr>
          <w:p w14:paraId="469F5E87">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12</w:t>
            </w:r>
          </w:p>
        </w:tc>
        <w:tc>
          <w:tcPr>
            <w:tcW w:w="1600" w:type="dxa"/>
            <w:tcBorders>
              <w:tl2br w:val="nil"/>
              <w:tr2bl w:val="nil"/>
            </w:tcBorders>
            <w:shd w:val="clear" w:color="auto" w:fill="FFFFFF"/>
            <w:vAlign w:val="center"/>
          </w:tcPr>
          <w:p w14:paraId="55E0D6FC">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040E2CBC">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930" w:type="dxa"/>
            <w:tcBorders>
              <w:tl2br w:val="nil"/>
              <w:tr2bl w:val="nil"/>
            </w:tcBorders>
            <w:shd w:val="clear" w:color="auto" w:fill="FFFFFF"/>
            <w:vAlign w:val="center"/>
          </w:tcPr>
          <w:p w14:paraId="1A0A9F05">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10</w:t>
            </w:r>
          </w:p>
        </w:tc>
        <w:tc>
          <w:tcPr>
            <w:tcW w:w="4166" w:type="dxa"/>
            <w:tcBorders>
              <w:tl2br w:val="nil"/>
              <w:tr2bl w:val="nil"/>
            </w:tcBorders>
            <w:shd w:val="clear" w:color="auto" w:fill="FFFFFF"/>
            <w:vAlign w:val="center"/>
          </w:tcPr>
          <w:p w14:paraId="68AA19AF">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患者的清洁护理</w:t>
            </w:r>
          </w:p>
        </w:tc>
        <w:tc>
          <w:tcPr>
            <w:tcW w:w="1372" w:type="dxa"/>
            <w:tcBorders>
              <w:tl2br w:val="nil"/>
              <w:tr2bl w:val="nil"/>
            </w:tcBorders>
            <w:shd w:val="clear" w:color="auto" w:fill="FFFFFF"/>
            <w:vAlign w:val="center"/>
          </w:tcPr>
          <w:p w14:paraId="07254C80">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24</w:t>
            </w:r>
          </w:p>
        </w:tc>
        <w:tc>
          <w:tcPr>
            <w:tcW w:w="1600" w:type="dxa"/>
            <w:tcBorders>
              <w:tl2br w:val="nil"/>
              <w:tr2bl w:val="nil"/>
            </w:tcBorders>
            <w:shd w:val="clear" w:color="auto" w:fill="FFFFFF"/>
            <w:vAlign w:val="center"/>
          </w:tcPr>
          <w:p w14:paraId="79F74BD3">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2E8D82BD">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930" w:type="dxa"/>
            <w:tcBorders>
              <w:tl2br w:val="nil"/>
              <w:tr2bl w:val="nil"/>
            </w:tcBorders>
            <w:shd w:val="clear" w:color="auto" w:fill="FFFFFF"/>
            <w:vAlign w:val="center"/>
          </w:tcPr>
          <w:p w14:paraId="0CA87BBC">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11</w:t>
            </w:r>
          </w:p>
        </w:tc>
        <w:tc>
          <w:tcPr>
            <w:tcW w:w="4166" w:type="dxa"/>
            <w:tcBorders>
              <w:tl2br w:val="nil"/>
              <w:tr2bl w:val="nil"/>
            </w:tcBorders>
            <w:shd w:val="clear" w:color="auto" w:fill="FFFFFF"/>
            <w:vAlign w:val="center"/>
          </w:tcPr>
          <w:p w14:paraId="2E0DA8DD">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饮食护理</w:t>
            </w:r>
          </w:p>
        </w:tc>
        <w:tc>
          <w:tcPr>
            <w:tcW w:w="1372" w:type="dxa"/>
            <w:tcBorders>
              <w:tl2br w:val="nil"/>
              <w:tr2bl w:val="nil"/>
            </w:tcBorders>
            <w:shd w:val="clear" w:color="auto" w:fill="FFFFFF"/>
            <w:vAlign w:val="center"/>
          </w:tcPr>
          <w:p w14:paraId="63E39F5F">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8</w:t>
            </w:r>
          </w:p>
        </w:tc>
        <w:tc>
          <w:tcPr>
            <w:tcW w:w="1600" w:type="dxa"/>
            <w:tcBorders>
              <w:tl2br w:val="nil"/>
              <w:tr2bl w:val="nil"/>
            </w:tcBorders>
            <w:shd w:val="clear" w:color="auto" w:fill="FFFFFF"/>
            <w:vAlign w:val="center"/>
          </w:tcPr>
          <w:p w14:paraId="656D3549">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74E29B39">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930" w:type="dxa"/>
            <w:tcBorders>
              <w:tl2br w:val="nil"/>
              <w:tr2bl w:val="nil"/>
            </w:tcBorders>
            <w:shd w:val="clear" w:color="auto" w:fill="FFFFFF"/>
            <w:vAlign w:val="center"/>
          </w:tcPr>
          <w:p w14:paraId="1028FE17">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12</w:t>
            </w:r>
          </w:p>
        </w:tc>
        <w:tc>
          <w:tcPr>
            <w:tcW w:w="4166" w:type="dxa"/>
            <w:tcBorders>
              <w:tl2br w:val="nil"/>
              <w:tr2bl w:val="nil"/>
            </w:tcBorders>
            <w:shd w:val="clear" w:color="auto" w:fill="FFFFFF"/>
            <w:vAlign w:val="center"/>
          </w:tcPr>
          <w:p w14:paraId="27141D83">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排泄护理</w:t>
            </w:r>
          </w:p>
        </w:tc>
        <w:tc>
          <w:tcPr>
            <w:tcW w:w="1372" w:type="dxa"/>
            <w:tcBorders>
              <w:tl2br w:val="nil"/>
              <w:tr2bl w:val="nil"/>
            </w:tcBorders>
            <w:shd w:val="clear" w:color="auto" w:fill="FFFFFF"/>
            <w:vAlign w:val="center"/>
          </w:tcPr>
          <w:p w14:paraId="49C1AAC6">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9</w:t>
            </w:r>
          </w:p>
        </w:tc>
        <w:tc>
          <w:tcPr>
            <w:tcW w:w="1600" w:type="dxa"/>
            <w:tcBorders>
              <w:tl2br w:val="nil"/>
              <w:tr2bl w:val="nil"/>
            </w:tcBorders>
            <w:shd w:val="clear" w:color="auto" w:fill="FFFFFF"/>
            <w:vAlign w:val="center"/>
          </w:tcPr>
          <w:p w14:paraId="3B5135F6">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2A899F9F">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930" w:type="dxa"/>
            <w:tcBorders>
              <w:tl2br w:val="nil"/>
              <w:tr2bl w:val="nil"/>
            </w:tcBorders>
            <w:shd w:val="clear" w:color="auto" w:fill="FFFFFF"/>
            <w:vAlign w:val="center"/>
          </w:tcPr>
          <w:p w14:paraId="3325467C">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13</w:t>
            </w:r>
          </w:p>
        </w:tc>
        <w:tc>
          <w:tcPr>
            <w:tcW w:w="4166" w:type="dxa"/>
            <w:tcBorders>
              <w:tl2br w:val="nil"/>
              <w:tr2bl w:val="nil"/>
            </w:tcBorders>
            <w:shd w:val="clear" w:color="auto" w:fill="FFFFFF"/>
            <w:vAlign w:val="center"/>
          </w:tcPr>
          <w:p w14:paraId="3D3BF6B5">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标本采集</w:t>
            </w:r>
          </w:p>
        </w:tc>
        <w:tc>
          <w:tcPr>
            <w:tcW w:w="1372" w:type="dxa"/>
            <w:tcBorders>
              <w:tl2br w:val="nil"/>
              <w:tr2bl w:val="nil"/>
            </w:tcBorders>
            <w:shd w:val="clear" w:color="auto" w:fill="FFFFFF"/>
            <w:vAlign w:val="center"/>
          </w:tcPr>
          <w:p w14:paraId="62BB42E4">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8</w:t>
            </w:r>
          </w:p>
        </w:tc>
        <w:tc>
          <w:tcPr>
            <w:tcW w:w="1600" w:type="dxa"/>
            <w:tcBorders>
              <w:tl2br w:val="nil"/>
              <w:tr2bl w:val="nil"/>
            </w:tcBorders>
            <w:shd w:val="clear" w:color="auto" w:fill="FFFFFF"/>
            <w:vAlign w:val="center"/>
          </w:tcPr>
          <w:p w14:paraId="26249B00">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6404C3E0">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930" w:type="dxa"/>
            <w:tcBorders>
              <w:tl2br w:val="nil"/>
              <w:tr2bl w:val="nil"/>
            </w:tcBorders>
            <w:shd w:val="clear" w:color="auto" w:fill="FFFFFF"/>
            <w:vAlign w:val="center"/>
          </w:tcPr>
          <w:p w14:paraId="0DD8318F">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14</w:t>
            </w:r>
          </w:p>
        </w:tc>
        <w:tc>
          <w:tcPr>
            <w:tcW w:w="4166" w:type="dxa"/>
            <w:tcBorders>
              <w:tl2br w:val="nil"/>
              <w:tr2bl w:val="nil"/>
            </w:tcBorders>
            <w:shd w:val="clear" w:color="auto" w:fill="FFFFFF"/>
            <w:vAlign w:val="center"/>
          </w:tcPr>
          <w:p w14:paraId="16767CD3">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冷热疗法</w:t>
            </w:r>
          </w:p>
        </w:tc>
        <w:tc>
          <w:tcPr>
            <w:tcW w:w="1372" w:type="dxa"/>
            <w:tcBorders>
              <w:tl2br w:val="nil"/>
              <w:tr2bl w:val="nil"/>
            </w:tcBorders>
            <w:shd w:val="clear" w:color="auto" w:fill="FFFFFF"/>
            <w:vAlign w:val="center"/>
          </w:tcPr>
          <w:p w14:paraId="19C0E920">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8</w:t>
            </w:r>
          </w:p>
        </w:tc>
        <w:tc>
          <w:tcPr>
            <w:tcW w:w="1600" w:type="dxa"/>
            <w:tcBorders>
              <w:tl2br w:val="nil"/>
              <w:tr2bl w:val="nil"/>
            </w:tcBorders>
            <w:shd w:val="clear" w:color="auto" w:fill="FFFFFF"/>
            <w:vAlign w:val="center"/>
          </w:tcPr>
          <w:p w14:paraId="499BD9D0">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28C4344C">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930" w:type="dxa"/>
            <w:tcBorders>
              <w:tl2br w:val="nil"/>
              <w:tr2bl w:val="nil"/>
            </w:tcBorders>
            <w:shd w:val="clear" w:color="auto" w:fill="FFFFFF"/>
            <w:vAlign w:val="center"/>
          </w:tcPr>
          <w:p w14:paraId="007AB0AE">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15</w:t>
            </w:r>
          </w:p>
        </w:tc>
        <w:tc>
          <w:tcPr>
            <w:tcW w:w="4166" w:type="dxa"/>
            <w:tcBorders>
              <w:tl2br w:val="nil"/>
              <w:tr2bl w:val="nil"/>
            </w:tcBorders>
            <w:shd w:val="clear" w:color="auto" w:fill="FFFFFF"/>
            <w:vAlign w:val="center"/>
          </w:tcPr>
          <w:p w14:paraId="434D5B1E">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病情观察和危重患者的抢救</w:t>
            </w:r>
          </w:p>
        </w:tc>
        <w:tc>
          <w:tcPr>
            <w:tcW w:w="1372" w:type="dxa"/>
            <w:tcBorders>
              <w:tl2br w:val="nil"/>
              <w:tr2bl w:val="nil"/>
            </w:tcBorders>
            <w:shd w:val="clear" w:color="auto" w:fill="FFFFFF"/>
            <w:vAlign w:val="center"/>
          </w:tcPr>
          <w:p w14:paraId="1D99283F">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9</w:t>
            </w:r>
          </w:p>
        </w:tc>
        <w:tc>
          <w:tcPr>
            <w:tcW w:w="1600" w:type="dxa"/>
            <w:tcBorders>
              <w:tl2br w:val="nil"/>
              <w:tr2bl w:val="nil"/>
            </w:tcBorders>
            <w:shd w:val="clear" w:color="auto" w:fill="FFFFFF"/>
            <w:vAlign w:val="center"/>
          </w:tcPr>
          <w:p w14:paraId="22474C9D">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00BBC5C5">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930" w:type="dxa"/>
            <w:tcBorders>
              <w:tl2br w:val="nil"/>
              <w:tr2bl w:val="nil"/>
            </w:tcBorders>
            <w:shd w:val="clear" w:color="auto" w:fill="FFFFFF"/>
            <w:vAlign w:val="center"/>
          </w:tcPr>
          <w:p w14:paraId="1CD873F5">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16</w:t>
            </w:r>
          </w:p>
        </w:tc>
        <w:tc>
          <w:tcPr>
            <w:tcW w:w="4166" w:type="dxa"/>
            <w:tcBorders>
              <w:tl2br w:val="nil"/>
              <w:tr2bl w:val="nil"/>
            </w:tcBorders>
            <w:shd w:val="clear" w:color="auto" w:fill="FFFFFF"/>
            <w:vAlign w:val="center"/>
          </w:tcPr>
          <w:p w14:paraId="4316132E">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临终患者的护理</w:t>
            </w:r>
          </w:p>
        </w:tc>
        <w:tc>
          <w:tcPr>
            <w:tcW w:w="1372" w:type="dxa"/>
            <w:tcBorders>
              <w:tl2br w:val="nil"/>
              <w:tr2bl w:val="nil"/>
            </w:tcBorders>
            <w:shd w:val="clear" w:color="auto" w:fill="FFFFFF"/>
            <w:vAlign w:val="center"/>
          </w:tcPr>
          <w:p w14:paraId="5D3E4F7E">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9</w:t>
            </w:r>
          </w:p>
        </w:tc>
        <w:tc>
          <w:tcPr>
            <w:tcW w:w="1600" w:type="dxa"/>
            <w:tcBorders>
              <w:tl2br w:val="nil"/>
              <w:tr2bl w:val="nil"/>
            </w:tcBorders>
            <w:shd w:val="clear" w:color="auto" w:fill="FFFFFF"/>
            <w:vAlign w:val="center"/>
          </w:tcPr>
          <w:p w14:paraId="66AF505C">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4E305267">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930" w:type="dxa"/>
            <w:tcBorders>
              <w:tl2br w:val="nil"/>
              <w:tr2bl w:val="nil"/>
            </w:tcBorders>
            <w:shd w:val="clear" w:color="auto" w:fill="FFFFFF"/>
            <w:vAlign w:val="center"/>
          </w:tcPr>
          <w:p w14:paraId="34071B79">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17</w:t>
            </w:r>
          </w:p>
        </w:tc>
        <w:tc>
          <w:tcPr>
            <w:tcW w:w="4166" w:type="dxa"/>
            <w:tcBorders>
              <w:tl2br w:val="nil"/>
              <w:tr2bl w:val="nil"/>
            </w:tcBorders>
            <w:shd w:val="clear" w:color="auto" w:fill="FFFFFF"/>
            <w:vAlign w:val="center"/>
          </w:tcPr>
          <w:p w14:paraId="61AAD8D0">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医疗和护理文件书写</w:t>
            </w:r>
          </w:p>
        </w:tc>
        <w:tc>
          <w:tcPr>
            <w:tcW w:w="1372" w:type="dxa"/>
            <w:tcBorders>
              <w:tl2br w:val="nil"/>
              <w:tr2bl w:val="nil"/>
            </w:tcBorders>
            <w:shd w:val="clear" w:color="auto" w:fill="FFFFFF"/>
            <w:vAlign w:val="center"/>
          </w:tcPr>
          <w:p w14:paraId="78B0DDB2">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8</w:t>
            </w:r>
          </w:p>
        </w:tc>
        <w:tc>
          <w:tcPr>
            <w:tcW w:w="1600" w:type="dxa"/>
            <w:tcBorders>
              <w:tl2br w:val="nil"/>
              <w:tr2bl w:val="nil"/>
            </w:tcBorders>
            <w:shd w:val="clear" w:color="auto" w:fill="FFFFFF"/>
            <w:vAlign w:val="center"/>
          </w:tcPr>
          <w:p w14:paraId="79F5B435">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5B0A848D">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930" w:type="dxa"/>
            <w:tcBorders>
              <w:tl2br w:val="nil"/>
              <w:tr2bl w:val="nil"/>
            </w:tcBorders>
            <w:shd w:val="clear" w:color="auto" w:fill="FFFFFF"/>
            <w:vAlign w:val="center"/>
          </w:tcPr>
          <w:p w14:paraId="315A2968">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总计</w:t>
            </w:r>
          </w:p>
        </w:tc>
        <w:tc>
          <w:tcPr>
            <w:tcW w:w="4166" w:type="dxa"/>
            <w:tcBorders>
              <w:tl2br w:val="nil"/>
              <w:tr2bl w:val="nil"/>
            </w:tcBorders>
            <w:shd w:val="clear" w:color="auto" w:fill="FFFFFF"/>
            <w:vAlign w:val="center"/>
          </w:tcPr>
          <w:p w14:paraId="020942AD">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c>
          <w:tcPr>
            <w:tcW w:w="1372" w:type="dxa"/>
            <w:tcBorders>
              <w:tl2br w:val="nil"/>
              <w:tr2bl w:val="nil"/>
            </w:tcBorders>
            <w:shd w:val="clear" w:color="auto" w:fill="FFFFFF"/>
            <w:vAlign w:val="center"/>
          </w:tcPr>
          <w:p w14:paraId="3FC6461D">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180</w:t>
            </w:r>
          </w:p>
        </w:tc>
        <w:tc>
          <w:tcPr>
            <w:tcW w:w="1600" w:type="dxa"/>
            <w:tcBorders>
              <w:tl2br w:val="nil"/>
              <w:tr2bl w:val="nil"/>
            </w:tcBorders>
            <w:shd w:val="clear" w:color="auto" w:fill="FFFFFF"/>
            <w:vAlign w:val="center"/>
          </w:tcPr>
          <w:p w14:paraId="0823F747">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bl>
    <w:p w14:paraId="4C7BE318">
      <w:pPr>
        <w:rPr>
          <w:rFonts w:hint="eastAsia" w:ascii="黑体" w:hAnsi="黑体" w:eastAsia="黑体" w:cs="黑体"/>
          <w:b/>
          <w:bCs/>
          <w:color w:val="000000" w:themeColor="text1"/>
          <w:sz w:val="44"/>
          <w:szCs w:val="44"/>
          <w:lang w:eastAsia="zh-CN"/>
          <w14:textFill>
            <w14:solidFill>
              <w14:schemeClr w14:val="tx1"/>
            </w14:solidFill>
          </w14:textFill>
        </w:rPr>
      </w:pPr>
    </w:p>
    <w:p w14:paraId="5F3F8945">
      <w:pPr>
        <w:rPr>
          <w:rFonts w:hint="eastAsia" w:ascii="微软简老宋" w:hAnsi="微软简老宋" w:eastAsia="微软简老宋" w:cs="微软简老宋"/>
          <w:b w:val="0"/>
          <w:bCs w:val="0"/>
          <w:color w:val="00B0F0"/>
          <w:sz w:val="32"/>
          <w:szCs w:val="32"/>
        </w:rPr>
      </w:pPr>
      <w:r>
        <w:rPr>
          <w:rFonts w:hint="eastAsia" w:ascii="微软简老宋" w:hAnsi="微软简老宋" w:eastAsia="微软简老宋" w:cs="微软简老宋"/>
          <w:b w:val="0"/>
          <w:bCs w:val="0"/>
          <w:color w:val="00B0F0"/>
          <w:sz w:val="32"/>
          <w:szCs w:val="32"/>
        </w:rPr>
        <w:br w:type="page"/>
      </w:r>
    </w:p>
    <w:p w14:paraId="7C01B318">
      <w:pPr>
        <w:pStyle w:val="3"/>
        <w:bidi w:val="0"/>
        <w:jc w:val="center"/>
        <w:rPr>
          <w:rFonts w:hint="eastAsia"/>
          <w:color w:val="6787B2"/>
          <w:lang w:eastAsia="zh-CN"/>
        </w:rPr>
      </w:pPr>
      <w:r>
        <w:rPr>
          <w:rFonts w:hint="eastAsia" w:ascii="Times New Roman" w:hAnsi="Times New Roman"/>
          <w:b/>
          <w:bCs/>
          <w:sz w:val="28"/>
          <w:szCs w:val="28"/>
        </w:rPr>
        <w:t>第</w:t>
      </w:r>
      <w:r>
        <w:rPr>
          <w:rFonts w:hint="eastAsia" w:ascii="Times New Roman" w:hAnsi="Times New Roman"/>
          <w:b/>
          <w:bCs/>
          <w:sz w:val="28"/>
          <w:szCs w:val="28"/>
          <w:lang w:val="en-US" w:eastAsia="zh-CN"/>
        </w:rPr>
        <w:t>1</w:t>
      </w:r>
      <w:r>
        <w:rPr>
          <w:rFonts w:hint="eastAsia" w:ascii="Times New Roman" w:hAnsi="Times New Roman"/>
          <w:b/>
          <w:bCs/>
          <w:sz w:val="28"/>
          <w:szCs w:val="28"/>
        </w:rPr>
        <w:t>课  绪论</w:t>
      </w:r>
    </w:p>
    <w:tbl>
      <w:tblPr>
        <w:tblStyle w:val="10"/>
        <w:tblW w:w="10205" w:type="dxa"/>
        <w:jc w:val="center"/>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Layout w:type="fixed"/>
        <w:tblCellMar>
          <w:top w:w="0" w:type="dxa"/>
          <w:left w:w="108" w:type="dxa"/>
          <w:bottom w:w="0" w:type="dxa"/>
          <w:right w:w="108" w:type="dxa"/>
        </w:tblCellMar>
      </w:tblPr>
      <w:tblGrid>
        <w:gridCol w:w="1541"/>
        <w:gridCol w:w="7014"/>
        <w:gridCol w:w="1650"/>
      </w:tblGrid>
      <w:tr w14:paraId="5187AA9F">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7C93F671">
            <w:pPr>
              <w:keepNext w:val="0"/>
              <w:keepLines w:val="0"/>
              <w:suppressLineNumbers w:val="0"/>
              <w:spacing w:before="0" w:beforeAutospacing="0" w:after="0" w:afterAutospacing="0" w:line="264" w:lineRule="auto"/>
              <w:ind w:left="0" w:right="0" w:hanging="8"/>
              <w:jc w:val="center"/>
              <w:rPr>
                <w:rFonts w:hint="default" w:ascii="Times New Roman" w:hAnsi="Times New Roman"/>
                <w:b/>
                <w:szCs w:val="20"/>
              </w:rPr>
            </w:pPr>
            <w:r>
              <w:rPr>
                <w:rFonts w:hint="default" w:ascii="Times New Roman" w:hAnsi="宋体"/>
                <w:b/>
                <w:szCs w:val="20"/>
              </w:rPr>
              <w:t>课</w:t>
            </w:r>
            <w:r>
              <w:rPr>
                <w:rFonts w:hint="default" w:ascii="Times New Roman" w:hAnsi="Times New Roman"/>
                <w:b/>
                <w:szCs w:val="20"/>
              </w:rPr>
              <w:t xml:space="preserve">  </w:t>
            </w:r>
            <w:r>
              <w:rPr>
                <w:rFonts w:hint="eastAsia" w:ascii="Times New Roman" w:hAnsi="Times New Roman"/>
                <w:b/>
                <w:szCs w:val="20"/>
              </w:rPr>
              <w:t>题</w:t>
            </w:r>
          </w:p>
        </w:tc>
        <w:tc>
          <w:tcPr>
            <w:tcW w:w="7173" w:type="dxa"/>
            <w:gridSpan w:val="2"/>
            <w:tcBorders>
              <w:tl2br w:val="nil"/>
              <w:tr2bl w:val="nil"/>
            </w:tcBorders>
            <w:vAlign w:val="center"/>
          </w:tcPr>
          <w:p w14:paraId="7E794FC0">
            <w:pPr>
              <w:keepNext w:val="0"/>
              <w:keepLines w:val="0"/>
              <w:suppressLineNumbers w:val="0"/>
              <w:spacing w:before="0" w:beforeAutospacing="0" w:after="0" w:afterAutospacing="0" w:line="360" w:lineRule="auto"/>
              <w:ind w:left="0" w:right="0" w:hanging="8"/>
              <w:rPr>
                <w:rFonts w:hint="default" w:ascii="Times New Roman" w:hAnsi="Times New Roman"/>
                <w:szCs w:val="20"/>
              </w:rPr>
            </w:pPr>
            <w:r>
              <w:rPr>
                <w:rFonts w:hint="eastAsia" w:ascii="Times New Roman" w:hAnsi="宋体"/>
                <w:szCs w:val="20"/>
              </w:rPr>
              <w:t>绪论</w:t>
            </w:r>
          </w:p>
        </w:tc>
      </w:tr>
      <w:tr w14:paraId="2A6A430A">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6FBA0309">
            <w:pPr>
              <w:keepNext w:val="0"/>
              <w:keepLines w:val="0"/>
              <w:suppressLineNumbers w:val="0"/>
              <w:spacing w:before="0" w:beforeAutospacing="0" w:after="0" w:afterAutospacing="0" w:line="264" w:lineRule="auto"/>
              <w:ind w:left="0" w:right="0" w:hanging="8"/>
              <w:jc w:val="center"/>
              <w:rPr>
                <w:rFonts w:hint="default" w:ascii="Times New Roman" w:hAnsi="Times New Roman"/>
                <w:b/>
                <w:szCs w:val="20"/>
              </w:rPr>
            </w:pPr>
            <w:r>
              <w:rPr>
                <w:rFonts w:hint="default" w:ascii="Times New Roman" w:hAnsi="宋体"/>
                <w:b/>
                <w:szCs w:val="20"/>
              </w:rPr>
              <w:t>课</w:t>
            </w:r>
            <w:r>
              <w:rPr>
                <w:rFonts w:hint="eastAsia" w:ascii="Times New Roman" w:hAnsi="宋体"/>
                <w:b/>
                <w:szCs w:val="20"/>
              </w:rPr>
              <w:t xml:space="preserve"> </w:t>
            </w:r>
            <w:r>
              <w:rPr>
                <w:rFonts w:hint="default" w:ascii="Times New Roman" w:hAnsi="宋体"/>
                <w:b/>
                <w:szCs w:val="20"/>
              </w:rPr>
              <w:t xml:space="preserve"> 时</w:t>
            </w:r>
          </w:p>
        </w:tc>
        <w:tc>
          <w:tcPr>
            <w:tcW w:w="7173" w:type="dxa"/>
            <w:gridSpan w:val="2"/>
            <w:tcBorders>
              <w:tl2br w:val="nil"/>
              <w:tr2bl w:val="nil"/>
            </w:tcBorders>
            <w:vAlign w:val="center"/>
          </w:tcPr>
          <w:p w14:paraId="58383CEB">
            <w:pPr>
              <w:keepNext w:val="0"/>
              <w:keepLines w:val="0"/>
              <w:suppressLineNumbers w:val="0"/>
              <w:spacing w:before="0" w:beforeAutospacing="0" w:after="0" w:afterAutospacing="0" w:line="360" w:lineRule="auto"/>
              <w:ind w:left="0" w:right="0" w:hanging="8"/>
              <w:rPr>
                <w:rFonts w:hint="default" w:ascii="Times New Roman" w:hAnsi="Times New Roman"/>
                <w:szCs w:val="20"/>
              </w:rPr>
            </w:pPr>
            <w:r>
              <w:rPr>
                <w:rFonts w:hint="eastAsia" w:ascii="Times New Roman" w:hAnsi="Times New Roman"/>
                <w:szCs w:val="20"/>
                <w:lang w:val="en-US" w:eastAsia="zh-CN"/>
              </w:rPr>
              <w:t>9</w:t>
            </w:r>
            <w:r>
              <w:rPr>
                <w:rFonts w:hint="default" w:ascii="Times New Roman" w:hAnsi="宋体"/>
                <w:szCs w:val="20"/>
              </w:rPr>
              <w:t>课时</w:t>
            </w:r>
            <w:r>
              <w:rPr>
                <w:rFonts w:hint="eastAsia" w:ascii="Times New Roman" w:hAnsi="宋体"/>
                <w:szCs w:val="20"/>
              </w:rPr>
              <w:t>（</w:t>
            </w:r>
            <w:r>
              <w:rPr>
                <w:rFonts w:hint="eastAsia" w:ascii="Times New Roman" w:hAnsi="宋体"/>
                <w:szCs w:val="20"/>
                <w:lang w:val="en-US" w:eastAsia="zh-CN"/>
              </w:rPr>
              <w:t>405</w:t>
            </w:r>
            <w:r>
              <w:rPr>
                <w:rFonts w:hint="eastAsia" w:ascii="Times New Roman" w:hAnsi="宋体"/>
                <w:szCs w:val="20"/>
              </w:rPr>
              <w:t xml:space="preserve"> min）。</w:t>
            </w:r>
          </w:p>
        </w:tc>
      </w:tr>
      <w:tr w14:paraId="20A80870">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16BAA037">
            <w:pPr>
              <w:keepNext w:val="0"/>
              <w:keepLines w:val="0"/>
              <w:suppressLineNumbers w:val="0"/>
              <w:spacing w:before="0" w:beforeAutospacing="0" w:after="0" w:afterAutospacing="0" w:line="264" w:lineRule="auto"/>
              <w:ind w:left="0" w:right="0" w:hanging="8"/>
              <w:jc w:val="center"/>
              <w:rPr>
                <w:rFonts w:hint="default" w:ascii="Times New Roman" w:hAnsi="Times New Roman"/>
                <w:b/>
                <w:szCs w:val="20"/>
              </w:rPr>
            </w:pPr>
            <w:r>
              <w:rPr>
                <w:rFonts w:hint="default" w:ascii="Times New Roman" w:hAnsi="宋体"/>
                <w:b/>
                <w:szCs w:val="20"/>
              </w:rPr>
              <w:t>教学目标</w:t>
            </w:r>
          </w:p>
        </w:tc>
        <w:tc>
          <w:tcPr>
            <w:tcW w:w="7173" w:type="dxa"/>
            <w:gridSpan w:val="2"/>
            <w:tcBorders>
              <w:tl2br w:val="nil"/>
              <w:tr2bl w:val="nil"/>
            </w:tcBorders>
            <w:vAlign w:val="center"/>
          </w:tcPr>
          <w:p w14:paraId="09334EE1">
            <w:pPr>
              <w:keepNext w:val="0"/>
              <w:keepLines w:val="0"/>
              <w:suppressLineNumbers w:val="0"/>
              <w:spacing w:before="0" w:beforeAutospacing="0" w:after="0" w:afterAutospacing="0" w:line="360" w:lineRule="auto"/>
              <w:ind w:left="0" w:right="0" w:hanging="8"/>
              <w:rPr>
                <w:rFonts w:hint="default"/>
                <w:b/>
              </w:rPr>
            </w:pPr>
            <w:r>
              <w:rPr>
                <w:rFonts w:hint="default" w:hAnsi="宋体"/>
                <w:b/>
              </w:rPr>
              <w:t>知识</w:t>
            </w:r>
            <w:r>
              <w:rPr>
                <w:rFonts w:hint="eastAsia" w:hAnsi="宋体"/>
                <w:b/>
              </w:rPr>
              <w:t>技能</w:t>
            </w:r>
            <w:r>
              <w:rPr>
                <w:rFonts w:hint="default" w:hAnsi="宋体"/>
                <w:b/>
              </w:rPr>
              <w:t>目标：</w:t>
            </w:r>
          </w:p>
          <w:p w14:paraId="54BF7F0E">
            <w:pPr>
              <w:keepNext w:val="0"/>
              <w:keepLines w:val="0"/>
              <w:suppressLineNumbers w:val="0"/>
              <w:spacing w:before="0" w:beforeAutospacing="0" w:after="0" w:afterAutospacing="0" w:line="360" w:lineRule="auto"/>
              <w:ind w:left="0" w:right="0" w:hanging="8"/>
              <w:rPr>
                <w:rFonts w:hint="default" w:ascii="Times New Roman" w:hAnsi="宋体"/>
                <w:bCs/>
                <w:szCs w:val="20"/>
              </w:rPr>
            </w:pPr>
            <w:r>
              <w:rPr>
                <w:rFonts w:hint="default" w:ascii="Times New Roman" w:hAnsi="Times New Roman"/>
                <w:szCs w:val="20"/>
              </w:rPr>
              <w:t>1</w:t>
            </w:r>
            <w:r>
              <w:rPr>
                <w:rFonts w:hint="default" w:ascii="Times New Roman" w:hAnsi="宋体"/>
                <w:bCs/>
                <w:szCs w:val="20"/>
              </w:rPr>
              <w:t>．</w:t>
            </w:r>
            <w:r>
              <w:rPr>
                <w:rFonts w:hint="eastAsia" w:ascii="Times New Roman" w:hAnsi="宋体"/>
                <w:bCs/>
                <w:szCs w:val="20"/>
              </w:rPr>
              <w:t>熟悉我国护理学发展的重要事件。</w:t>
            </w:r>
          </w:p>
          <w:p w14:paraId="00F7773A">
            <w:pPr>
              <w:keepNext w:val="0"/>
              <w:keepLines w:val="0"/>
              <w:suppressLineNumbers w:val="0"/>
              <w:spacing w:before="0" w:beforeAutospacing="0" w:after="0" w:afterAutospacing="0" w:line="360" w:lineRule="auto"/>
              <w:ind w:left="0" w:right="0" w:hanging="8"/>
              <w:rPr>
                <w:rFonts w:hint="default" w:ascii="Times New Roman" w:hAnsi="宋体"/>
                <w:szCs w:val="20"/>
              </w:rPr>
            </w:pPr>
            <w:r>
              <w:rPr>
                <w:rFonts w:hint="default" w:ascii="Times New Roman" w:hAnsi="Times New Roman"/>
                <w:szCs w:val="20"/>
              </w:rPr>
              <w:t>2</w:t>
            </w:r>
            <w:r>
              <w:rPr>
                <w:rFonts w:hint="default" w:ascii="Times New Roman" w:hAnsi="宋体"/>
                <w:bCs/>
                <w:szCs w:val="20"/>
              </w:rPr>
              <w:t>．</w:t>
            </w:r>
            <w:r>
              <w:rPr>
                <w:rFonts w:hint="eastAsia" w:ascii="Times New Roman" w:hAnsi="宋体"/>
                <w:bCs/>
                <w:szCs w:val="20"/>
              </w:rPr>
              <w:t>掌握陈述护理学的基本概念。</w:t>
            </w:r>
          </w:p>
          <w:p w14:paraId="5BB536DF">
            <w:pPr>
              <w:keepNext w:val="0"/>
              <w:keepLines w:val="0"/>
              <w:suppressLineNumbers w:val="0"/>
              <w:spacing w:before="0" w:beforeAutospacing="0" w:after="0" w:afterAutospacing="0" w:line="360" w:lineRule="auto"/>
              <w:ind w:left="0" w:right="0" w:hanging="8"/>
              <w:rPr>
                <w:rFonts w:hint="default" w:ascii="Times New Roman" w:hAnsi="Times New Roman"/>
                <w:b/>
                <w:szCs w:val="20"/>
              </w:rPr>
            </w:pPr>
            <w:r>
              <w:rPr>
                <w:rFonts w:hint="default" w:ascii="Times New Roman" w:hAnsi="Times New Roman"/>
                <w:b/>
                <w:szCs w:val="20"/>
              </w:rPr>
              <w:t>思政育人目标</w:t>
            </w:r>
            <w:r>
              <w:rPr>
                <w:rFonts w:hint="eastAsia" w:ascii="Times New Roman" w:hAnsi="Times New Roman"/>
                <w:b/>
                <w:szCs w:val="20"/>
              </w:rPr>
              <w:t>：</w:t>
            </w:r>
          </w:p>
          <w:p w14:paraId="606CBDB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6" w:right="0" w:firstLine="420" w:firstLineChars="200"/>
              <w:textAlignment w:val="auto"/>
              <w:rPr>
                <w:rFonts w:hint="default" w:ascii="Times New Roman" w:hAnsi="Times New Roman"/>
                <w:szCs w:val="20"/>
              </w:rPr>
            </w:pPr>
            <w:r>
              <w:rPr>
                <w:rFonts w:hint="eastAsia" w:ascii="Times New Roman" w:hAnsi="宋体"/>
                <w:bCs/>
                <w:szCs w:val="20"/>
              </w:rPr>
              <w:t>让学生通过学习</w:t>
            </w:r>
            <w:r>
              <w:rPr>
                <w:rFonts w:hint="eastAsia" w:ascii="Times New Roman" w:hAnsi="宋体"/>
                <w:bCs/>
                <w:szCs w:val="20"/>
                <w:lang w:eastAsia="zh-CN"/>
              </w:rPr>
              <w:t>绪论</w:t>
            </w:r>
            <w:r>
              <w:rPr>
                <w:rFonts w:hint="eastAsia" w:ascii="Times New Roman" w:hAnsi="宋体"/>
                <w:bCs/>
                <w:szCs w:val="20"/>
              </w:rPr>
              <w:t>，正确看待护理专业并树立正确的价值观。</w:t>
            </w:r>
          </w:p>
        </w:tc>
      </w:tr>
      <w:tr w14:paraId="3E8335FE">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42976760">
            <w:pPr>
              <w:keepNext w:val="0"/>
              <w:keepLines w:val="0"/>
              <w:suppressLineNumbers w:val="0"/>
              <w:spacing w:before="0" w:beforeAutospacing="0" w:after="0" w:afterAutospacing="0" w:line="264" w:lineRule="auto"/>
              <w:ind w:left="0" w:right="0" w:hanging="8"/>
              <w:jc w:val="center"/>
              <w:rPr>
                <w:rFonts w:hint="default" w:ascii="Times New Roman" w:hAnsi="宋体"/>
                <w:b/>
                <w:szCs w:val="20"/>
              </w:rPr>
            </w:pPr>
            <w:r>
              <w:rPr>
                <w:rFonts w:hint="default" w:ascii="Times New Roman" w:hAnsi="宋体"/>
                <w:b/>
                <w:szCs w:val="20"/>
              </w:rPr>
              <w:t>教学重</w:t>
            </w:r>
            <w:r>
              <w:rPr>
                <w:rFonts w:hint="eastAsia" w:ascii="Times New Roman" w:hAnsi="宋体"/>
                <w:b/>
                <w:szCs w:val="20"/>
              </w:rPr>
              <w:t>难</w:t>
            </w:r>
            <w:r>
              <w:rPr>
                <w:rFonts w:hint="default" w:ascii="Times New Roman" w:hAnsi="宋体"/>
                <w:b/>
                <w:szCs w:val="20"/>
              </w:rPr>
              <w:t>点</w:t>
            </w:r>
          </w:p>
        </w:tc>
        <w:tc>
          <w:tcPr>
            <w:tcW w:w="7173" w:type="dxa"/>
            <w:gridSpan w:val="2"/>
            <w:tcBorders>
              <w:tl2br w:val="nil"/>
              <w:tr2bl w:val="nil"/>
            </w:tcBorders>
            <w:vAlign w:val="center"/>
          </w:tcPr>
          <w:p w14:paraId="2BC05967">
            <w:pPr>
              <w:keepNext w:val="0"/>
              <w:keepLines w:val="0"/>
              <w:suppressLineNumbers w:val="0"/>
              <w:spacing w:before="0" w:beforeAutospacing="0" w:after="0" w:afterAutospacing="0" w:line="360" w:lineRule="auto"/>
              <w:ind w:left="0" w:right="0" w:hanging="8"/>
              <w:rPr>
                <w:rFonts w:hint="eastAsia" w:ascii="Times New Roman" w:hAnsi="Times New Roman" w:eastAsia="宋体"/>
                <w:szCs w:val="20"/>
                <w:lang w:eastAsia="zh-CN"/>
              </w:rPr>
            </w:pPr>
            <w:r>
              <w:rPr>
                <w:rFonts w:hint="eastAsia" w:ascii="Times New Roman" w:hAnsi="Times New Roman"/>
                <w:b/>
                <w:szCs w:val="20"/>
              </w:rPr>
              <w:t>教学重点：</w:t>
            </w:r>
            <w:r>
              <w:rPr>
                <w:rFonts w:hint="eastAsia" w:ascii="宋体" w:hAnsi="宋体" w:cs="宋体"/>
                <w:kern w:val="0"/>
              </w:rPr>
              <w:t>护理学的形成与发展</w:t>
            </w:r>
          </w:p>
          <w:p w14:paraId="301E89B1">
            <w:pPr>
              <w:keepNext w:val="0"/>
              <w:keepLines w:val="0"/>
              <w:suppressLineNumbers w:val="0"/>
              <w:spacing w:before="0" w:beforeAutospacing="0" w:after="0" w:afterAutospacing="0" w:line="360" w:lineRule="auto"/>
              <w:ind w:left="0" w:right="0" w:hanging="8"/>
              <w:rPr>
                <w:rFonts w:hint="default" w:ascii="Times New Roman" w:hAnsi="Times New Roman"/>
                <w:szCs w:val="20"/>
              </w:rPr>
            </w:pPr>
            <w:r>
              <w:rPr>
                <w:rFonts w:hint="eastAsia" w:ascii="Times New Roman" w:hAnsi="Times New Roman"/>
                <w:b/>
                <w:szCs w:val="20"/>
              </w:rPr>
              <w:t>教学难点：</w:t>
            </w:r>
            <w:r>
              <w:rPr>
                <w:rFonts w:hint="eastAsia" w:ascii="宋体" w:hAnsi="宋体" w:cs="宋体"/>
                <w:kern w:val="0"/>
              </w:rPr>
              <w:t>护理学的基本概念</w:t>
            </w:r>
          </w:p>
        </w:tc>
      </w:tr>
      <w:tr w14:paraId="19E577CB">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14495E79">
            <w:pPr>
              <w:keepNext w:val="0"/>
              <w:keepLines w:val="0"/>
              <w:suppressLineNumbers w:val="0"/>
              <w:spacing w:before="0" w:beforeAutospacing="0" w:after="0" w:afterAutospacing="0" w:line="264" w:lineRule="auto"/>
              <w:ind w:left="0" w:right="0" w:hanging="8"/>
              <w:jc w:val="center"/>
              <w:rPr>
                <w:rFonts w:hint="default" w:ascii="Times New Roman" w:hAnsi="Times New Roman"/>
                <w:b/>
                <w:szCs w:val="20"/>
              </w:rPr>
            </w:pPr>
            <w:r>
              <w:rPr>
                <w:rFonts w:hint="default" w:ascii="Times New Roman" w:hAnsi="宋体"/>
                <w:b/>
                <w:szCs w:val="20"/>
              </w:rPr>
              <w:t>教学方法</w:t>
            </w:r>
          </w:p>
        </w:tc>
        <w:tc>
          <w:tcPr>
            <w:tcW w:w="7173" w:type="dxa"/>
            <w:gridSpan w:val="2"/>
            <w:tcBorders>
              <w:tl2br w:val="nil"/>
              <w:tr2bl w:val="nil"/>
            </w:tcBorders>
            <w:vAlign w:val="center"/>
          </w:tcPr>
          <w:p w14:paraId="756456A4">
            <w:pPr>
              <w:keepNext w:val="0"/>
              <w:keepLines w:val="0"/>
              <w:suppressLineNumbers w:val="0"/>
              <w:spacing w:before="0" w:beforeAutospacing="0" w:after="0" w:afterAutospacing="0" w:line="360" w:lineRule="auto"/>
              <w:ind w:left="0" w:right="0" w:hanging="8"/>
              <w:rPr>
                <w:rFonts w:hint="default" w:ascii="Times New Roman" w:hAnsi="Times New Roman"/>
                <w:szCs w:val="20"/>
              </w:rPr>
            </w:pPr>
            <w:r>
              <w:rPr>
                <w:rFonts w:hint="eastAsia" w:ascii="Times New Roman" w:hAnsi="宋体"/>
                <w:szCs w:val="20"/>
              </w:rPr>
              <w:t>讲授法、问答法、讨论法</w:t>
            </w:r>
          </w:p>
        </w:tc>
      </w:tr>
      <w:tr w14:paraId="6F7F0137">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42886941">
            <w:pPr>
              <w:keepNext w:val="0"/>
              <w:keepLines w:val="0"/>
              <w:suppressLineNumbers w:val="0"/>
              <w:spacing w:before="0" w:beforeAutospacing="0" w:after="0" w:afterAutospacing="0" w:line="264" w:lineRule="auto"/>
              <w:ind w:left="0" w:right="0" w:hanging="8"/>
              <w:jc w:val="center"/>
              <w:rPr>
                <w:rFonts w:hint="default" w:ascii="Times New Roman" w:hAnsi="Times New Roman"/>
                <w:b/>
                <w:szCs w:val="20"/>
              </w:rPr>
            </w:pPr>
            <w:r>
              <w:rPr>
                <w:rFonts w:hint="default" w:ascii="Times New Roman" w:hAnsi="宋体"/>
                <w:b/>
                <w:szCs w:val="20"/>
              </w:rPr>
              <w:t>教学用具</w:t>
            </w:r>
          </w:p>
        </w:tc>
        <w:tc>
          <w:tcPr>
            <w:tcW w:w="7173" w:type="dxa"/>
            <w:gridSpan w:val="2"/>
            <w:tcBorders>
              <w:tl2br w:val="nil"/>
              <w:tr2bl w:val="nil"/>
            </w:tcBorders>
            <w:vAlign w:val="center"/>
          </w:tcPr>
          <w:p w14:paraId="615A7214">
            <w:pPr>
              <w:keepNext w:val="0"/>
              <w:keepLines w:val="0"/>
              <w:suppressLineNumbers w:val="0"/>
              <w:spacing w:before="0" w:beforeAutospacing="0" w:after="0" w:afterAutospacing="0" w:line="360" w:lineRule="auto"/>
              <w:ind w:left="0" w:right="0" w:hanging="8"/>
              <w:rPr>
                <w:rFonts w:hint="default" w:ascii="Times New Roman" w:hAnsi="Times New Roman"/>
                <w:szCs w:val="20"/>
              </w:rPr>
            </w:pPr>
            <w:r>
              <w:rPr>
                <w:rFonts w:hint="eastAsia" w:ascii="Times New Roman" w:hAnsi="宋体"/>
                <w:szCs w:val="20"/>
              </w:rPr>
              <w:t>电脑、投影仪、</w:t>
            </w:r>
            <w:r>
              <w:rPr>
                <w:rFonts w:hint="default" w:ascii="Times New Roman" w:hAnsi="宋体"/>
                <w:szCs w:val="20"/>
              </w:rPr>
              <w:t>多媒体</w:t>
            </w:r>
            <w:r>
              <w:rPr>
                <w:rFonts w:hint="eastAsia" w:ascii="Times New Roman" w:hAnsi="宋体"/>
                <w:szCs w:val="20"/>
              </w:rPr>
              <w:t>课件、教材</w:t>
            </w:r>
          </w:p>
        </w:tc>
      </w:tr>
      <w:tr w14:paraId="3C4AD313">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bottom w:val="double" w:color="4472C4" w:themeColor="accent5" w:sz="4" w:space="0"/>
              <w:tl2br w:val="nil"/>
              <w:tr2bl w:val="nil"/>
            </w:tcBorders>
            <w:shd w:val="clear" w:color="auto" w:fill="D0E6FF"/>
            <w:vAlign w:val="center"/>
          </w:tcPr>
          <w:p w14:paraId="37E23604">
            <w:pPr>
              <w:keepNext w:val="0"/>
              <w:keepLines w:val="0"/>
              <w:suppressLineNumbers w:val="0"/>
              <w:spacing w:before="0" w:beforeAutospacing="0" w:after="0" w:afterAutospacing="0" w:line="264" w:lineRule="auto"/>
              <w:ind w:left="0" w:right="0" w:hanging="8"/>
              <w:jc w:val="center"/>
              <w:rPr>
                <w:rFonts w:hint="default" w:ascii="Times New Roman" w:hAnsi="宋体"/>
                <w:b/>
                <w:szCs w:val="20"/>
              </w:rPr>
            </w:pPr>
            <w:r>
              <w:rPr>
                <w:rFonts w:hint="default" w:ascii="Times New Roman" w:hAnsi="宋体"/>
                <w:b/>
                <w:szCs w:val="20"/>
              </w:rPr>
              <w:t>教学设计</w:t>
            </w:r>
          </w:p>
        </w:tc>
        <w:tc>
          <w:tcPr>
            <w:tcW w:w="7173" w:type="dxa"/>
            <w:gridSpan w:val="2"/>
            <w:tcBorders>
              <w:bottom w:val="double" w:color="4472C4" w:themeColor="accent5" w:sz="4" w:space="0"/>
              <w:tl2br w:val="nil"/>
              <w:tr2bl w:val="nil"/>
            </w:tcBorders>
            <w:vAlign w:val="center"/>
          </w:tcPr>
          <w:p w14:paraId="33F48110">
            <w:pPr>
              <w:keepNext w:val="0"/>
              <w:keepLines w:val="0"/>
              <w:suppressLineNumbers w:val="0"/>
              <w:spacing w:before="0" w:beforeAutospacing="0" w:after="0" w:afterAutospacing="0" w:line="360" w:lineRule="auto"/>
              <w:ind w:left="0" w:right="0" w:hanging="8"/>
              <w:rPr>
                <w:rFonts w:hint="default" w:ascii="Times New Roman" w:hAnsi="宋体" w:eastAsia="宋体"/>
                <w:szCs w:val="20"/>
                <w:lang w:val="en-US" w:eastAsia="zh-CN"/>
              </w:rPr>
            </w:pPr>
            <w:r>
              <w:rPr>
                <w:rFonts w:hint="eastAsia" w:ascii="Times New Roman" w:hAnsi="宋体"/>
                <w:kern w:val="0"/>
                <w:szCs w:val="20"/>
              </w:rPr>
              <w:t>第</w:t>
            </w:r>
            <w:r>
              <w:rPr>
                <w:rFonts w:hint="default" w:ascii="Times New Roman" w:hAnsi="宋体"/>
                <w:kern w:val="0"/>
                <w:szCs w:val="20"/>
              </w:rPr>
              <w:t>1</w:t>
            </w:r>
            <w:r>
              <w:rPr>
                <w:rFonts w:hint="eastAsia" w:ascii="Times New Roman" w:hAnsi="宋体"/>
                <w:kern w:val="0"/>
                <w:szCs w:val="20"/>
              </w:rPr>
              <w:t>节课：</w:t>
            </w:r>
            <w:r>
              <w:rPr>
                <w:rFonts w:hint="eastAsia" w:ascii="Times New Roman" w:hAnsi="宋体"/>
                <w:szCs w:val="20"/>
                <w:lang w:eastAsia="zh-CN"/>
              </w:rPr>
              <w:t>考勤</w:t>
            </w:r>
            <w:r>
              <w:rPr>
                <w:rFonts w:hint="eastAsia" w:ascii="Times New Roman" w:hAnsi="宋体"/>
                <w:szCs w:val="20"/>
              </w:rPr>
              <w:t>（</w:t>
            </w:r>
            <w:r>
              <w:rPr>
                <w:rFonts w:hint="eastAsia" w:ascii="Times New Roman" w:hAnsi="宋体"/>
                <w:szCs w:val="20"/>
                <w:lang w:val="en-US" w:eastAsia="zh-CN"/>
              </w:rPr>
              <w:t>2</w:t>
            </w:r>
            <w:r>
              <w:rPr>
                <w:rFonts w:hint="eastAsia" w:ascii="Times New Roman" w:hAnsi="宋体"/>
                <w:szCs w:val="20"/>
              </w:rPr>
              <w:t>min）--</w:t>
            </w:r>
            <w:r>
              <w:rPr>
                <w:rFonts w:hint="eastAsia" w:ascii="Times New Roman" w:hAnsi="宋体"/>
                <w:szCs w:val="20"/>
                <w:lang w:eastAsia="zh-CN"/>
              </w:rPr>
              <w:t>知识讲解</w:t>
            </w:r>
            <w:r>
              <w:rPr>
                <w:rFonts w:hint="eastAsia" w:ascii="Times New Roman" w:hAnsi="宋体"/>
                <w:szCs w:val="20"/>
              </w:rPr>
              <w:t>（</w:t>
            </w:r>
            <w:r>
              <w:rPr>
                <w:rFonts w:hint="default" w:ascii="Times New Roman" w:hAnsi="宋体"/>
                <w:szCs w:val="20"/>
              </w:rPr>
              <w:t>40</w:t>
            </w:r>
            <w:r>
              <w:rPr>
                <w:rFonts w:hint="eastAsia" w:ascii="Times New Roman" w:hAnsi="宋体"/>
                <w:szCs w:val="20"/>
              </w:rPr>
              <w:t>min）</w:t>
            </w:r>
            <w:r>
              <w:rPr>
                <w:rFonts w:hint="eastAsia" w:ascii="Times New Roman" w:hAnsi="宋体"/>
                <w:szCs w:val="20"/>
                <w:lang w:val="en-US" w:eastAsia="zh-CN"/>
              </w:rPr>
              <w:t>--作业布置（3min）</w:t>
            </w:r>
          </w:p>
          <w:p w14:paraId="6B8BF5F6">
            <w:pPr>
              <w:keepNext w:val="0"/>
              <w:keepLines w:val="0"/>
              <w:suppressLineNumbers w:val="0"/>
              <w:spacing w:before="0" w:beforeAutospacing="0" w:after="0" w:afterAutospacing="0" w:line="360" w:lineRule="auto"/>
              <w:ind w:left="0" w:right="0" w:hanging="8"/>
              <w:rPr>
                <w:rFonts w:hint="default" w:ascii="Times New Roman" w:hAnsi="宋体" w:eastAsia="宋体"/>
                <w:szCs w:val="20"/>
                <w:lang w:val="en-US" w:eastAsia="zh-CN"/>
              </w:rPr>
            </w:pPr>
            <w:r>
              <w:rPr>
                <w:rFonts w:hint="eastAsia" w:ascii="Times New Roman" w:hAnsi="宋体"/>
                <w:kern w:val="0"/>
                <w:szCs w:val="20"/>
              </w:rPr>
              <w:t>第</w:t>
            </w:r>
            <w:r>
              <w:rPr>
                <w:rFonts w:hint="default" w:ascii="Times New Roman" w:hAnsi="宋体"/>
                <w:kern w:val="0"/>
                <w:szCs w:val="20"/>
              </w:rPr>
              <w:t>2</w:t>
            </w:r>
            <w:r>
              <w:rPr>
                <w:rFonts w:hint="eastAsia" w:ascii="Times New Roman" w:hAnsi="宋体"/>
                <w:kern w:val="0"/>
                <w:szCs w:val="20"/>
              </w:rPr>
              <w:t>节课：</w:t>
            </w:r>
            <w:r>
              <w:rPr>
                <w:rFonts w:hint="eastAsia" w:ascii="Times New Roman" w:hAnsi="宋体"/>
                <w:szCs w:val="20"/>
                <w:lang w:eastAsia="zh-CN"/>
              </w:rPr>
              <w:t>知识讲解</w:t>
            </w:r>
            <w:r>
              <w:rPr>
                <w:rFonts w:hint="eastAsia" w:ascii="Times New Roman" w:hAnsi="宋体"/>
                <w:szCs w:val="20"/>
              </w:rPr>
              <w:t>（40min）--</w:t>
            </w:r>
            <w:r>
              <w:rPr>
                <w:rFonts w:hint="eastAsia" w:ascii="Times New Roman" w:hAnsi="宋体"/>
                <w:szCs w:val="20"/>
                <w:lang w:eastAsia="zh-CN"/>
              </w:rPr>
              <w:t>课堂小结</w:t>
            </w:r>
            <w:r>
              <w:rPr>
                <w:rFonts w:hint="eastAsia" w:ascii="Times New Roman" w:hAnsi="宋体"/>
                <w:szCs w:val="20"/>
              </w:rPr>
              <w:t>（3min）</w:t>
            </w:r>
            <w:r>
              <w:rPr>
                <w:rFonts w:hint="eastAsia" w:ascii="Times New Roman" w:hAnsi="宋体"/>
                <w:szCs w:val="20"/>
                <w:lang w:val="en-US" w:eastAsia="zh-CN"/>
              </w:rPr>
              <w:t>--作业布置（2min）</w:t>
            </w:r>
          </w:p>
          <w:p w14:paraId="4267E50B">
            <w:pPr>
              <w:keepNext w:val="0"/>
              <w:keepLines w:val="0"/>
              <w:suppressLineNumbers w:val="0"/>
              <w:spacing w:before="0" w:beforeAutospacing="0" w:after="0" w:afterAutospacing="0" w:line="360" w:lineRule="auto"/>
              <w:ind w:left="0" w:right="0" w:hanging="8"/>
              <w:rPr>
                <w:rFonts w:hint="eastAsia" w:ascii="Times New Roman" w:hAnsi="宋体"/>
                <w:szCs w:val="20"/>
              </w:rPr>
            </w:pPr>
            <w:r>
              <w:rPr>
                <w:rFonts w:hint="eastAsia" w:ascii="Times New Roman" w:hAnsi="宋体"/>
                <w:kern w:val="0"/>
                <w:szCs w:val="20"/>
              </w:rPr>
              <w:t>第</w:t>
            </w:r>
            <w:r>
              <w:rPr>
                <w:rFonts w:hint="default" w:ascii="Times New Roman" w:hAnsi="宋体"/>
                <w:kern w:val="0"/>
                <w:szCs w:val="20"/>
              </w:rPr>
              <w:t>3</w:t>
            </w:r>
            <w:r>
              <w:rPr>
                <w:rFonts w:hint="eastAsia" w:ascii="Times New Roman" w:hAnsi="宋体"/>
                <w:kern w:val="0"/>
                <w:szCs w:val="20"/>
              </w:rPr>
              <w:t>节课：</w:t>
            </w:r>
            <w:r>
              <w:rPr>
                <w:rFonts w:hint="eastAsia" w:ascii="Times New Roman" w:hAnsi="宋体"/>
                <w:szCs w:val="20"/>
                <w:lang w:eastAsia="zh-CN"/>
              </w:rPr>
              <w:t>知识讲解</w:t>
            </w:r>
            <w:r>
              <w:rPr>
                <w:rFonts w:hint="eastAsia" w:ascii="Times New Roman" w:hAnsi="宋体"/>
                <w:szCs w:val="20"/>
              </w:rPr>
              <w:t>（40min）--</w:t>
            </w:r>
            <w:r>
              <w:rPr>
                <w:rFonts w:hint="eastAsia" w:ascii="Times New Roman" w:hAnsi="宋体"/>
                <w:szCs w:val="20"/>
                <w:lang w:eastAsia="zh-CN"/>
              </w:rPr>
              <w:t>课堂小结</w:t>
            </w:r>
            <w:r>
              <w:rPr>
                <w:rFonts w:hint="eastAsia" w:ascii="Times New Roman" w:hAnsi="宋体"/>
                <w:szCs w:val="20"/>
              </w:rPr>
              <w:t>（3min）--</w:t>
            </w:r>
            <w:r>
              <w:rPr>
                <w:rFonts w:hint="eastAsia" w:ascii="Times New Roman" w:hAnsi="宋体"/>
                <w:szCs w:val="20"/>
                <w:lang w:eastAsia="zh-CN"/>
              </w:rPr>
              <w:t>作业布置</w:t>
            </w:r>
            <w:r>
              <w:rPr>
                <w:rFonts w:hint="eastAsia" w:ascii="Times New Roman" w:hAnsi="宋体"/>
                <w:szCs w:val="20"/>
              </w:rPr>
              <w:t>（2min）</w:t>
            </w:r>
          </w:p>
          <w:p w14:paraId="5BF67710">
            <w:pPr>
              <w:keepNext w:val="0"/>
              <w:keepLines w:val="0"/>
              <w:suppressLineNumbers w:val="0"/>
              <w:spacing w:before="0" w:beforeAutospacing="0" w:after="0" w:afterAutospacing="0" w:line="360" w:lineRule="auto"/>
              <w:ind w:left="0" w:right="0" w:hanging="8"/>
              <w:rPr>
                <w:rFonts w:hint="default" w:ascii="Times New Roman" w:hAnsi="宋体"/>
                <w:szCs w:val="20"/>
              </w:rPr>
            </w:pPr>
            <w:r>
              <w:rPr>
                <w:rFonts w:hint="default" w:ascii="Times New Roman" w:hAnsi="宋体"/>
                <w:szCs w:val="20"/>
              </w:rPr>
              <w:t>第</w:t>
            </w:r>
            <w:r>
              <w:rPr>
                <w:rFonts w:hint="eastAsia" w:ascii="Times New Roman" w:hAnsi="宋体"/>
                <w:szCs w:val="20"/>
                <w:lang w:val="en-US" w:eastAsia="zh-CN"/>
              </w:rPr>
              <w:t>4</w:t>
            </w:r>
            <w:r>
              <w:rPr>
                <w:rFonts w:hint="default" w:ascii="Times New Roman" w:hAnsi="宋体"/>
                <w:szCs w:val="20"/>
              </w:rPr>
              <w:t>节课：知识讲解（40min）--课堂小结（3min）--作业布置（2min）</w:t>
            </w:r>
          </w:p>
          <w:p w14:paraId="1C99017B">
            <w:pPr>
              <w:keepNext w:val="0"/>
              <w:keepLines w:val="0"/>
              <w:suppressLineNumbers w:val="0"/>
              <w:spacing w:before="0" w:beforeAutospacing="0" w:after="0" w:afterAutospacing="0" w:line="360" w:lineRule="auto"/>
              <w:ind w:left="0" w:right="0" w:hanging="8"/>
              <w:rPr>
                <w:rFonts w:hint="default" w:ascii="Times New Roman" w:hAnsi="宋体"/>
                <w:szCs w:val="20"/>
              </w:rPr>
            </w:pPr>
            <w:r>
              <w:rPr>
                <w:rFonts w:hint="default" w:ascii="Times New Roman" w:hAnsi="宋体"/>
                <w:szCs w:val="20"/>
              </w:rPr>
              <w:t>第</w:t>
            </w:r>
            <w:r>
              <w:rPr>
                <w:rFonts w:hint="eastAsia" w:ascii="Times New Roman" w:hAnsi="宋体"/>
                <w:szCs w:val="20"/>
                <w:lang w:val="en-US" w:eastAsia="zh-CN"/>
              </w:rPr>
              <w:t>5</w:t>
            </w:r>
            <w:r>
              <w:rPr>
                <w:rFonts w:hint="default" w:ascii="Times New Roman" w:hAnsi="宋体"/>
                <w:szCs w:val="20"/>
              </w:rPr>
              <w:t>节课：知识讲解（40min）--课堂小结（3min）--作业布置（2min）</w:t>
            </w:r>
          </w:p>
          <w:p w14:paraId="59BA3FB1">
            <w:pPr>
              <w:keepNext w:val="0"/>
              <w:keepLines w:val="0"/>
              <w:suppressLineNumbers w:val="0"/>
              <w:spacing w:before="0" w:beforeAutospacing="0" w:after="0" w:afterAutospacing="0" w:line="360" w:lineRule="auto"/>
              <w:ind w:left="0" w:right="0" w:hanging="8"/>
              <w:rPr>
                <w:rFonts w:hint="default" w:ascii="Times New Roman" w:hAnsi="宋体"/>
                <w:szCs w:val="20"/>
              </w:rPr>
            </w:pPr>
            <w:r>
              <w:rPr>
                <w:rFonts w:hint="default" w:ascii="Times New Roman" w:hAnsi="宋体"/>
                <w:szCs w:val="20"/>
              </w:rPr>
              <w:t>第</w:t>
            </w:r>
            <w:r>
              <w:rPr>
                <w:rFonts w:hint="eastAsia" w:ascii="Times New Roman" w:hAnsi="宋体"/>
                <w:szCs w:val="20"/>
                <w:lang w:val="en-US" w:eastAsia="zh-CN"/>
              </w:rPr>
              <w:t>6</w:t>
            </w:r>
            <w:r>
              <w:rPr>
                <w:rFonts w:hint="default" w:ascii="Times New Roman" w:hAnsi="宋体"/>
                <w:szCs w:val="20"/>
              </w:rPr>
              <w:t>节课：知识讲解（40min）--课堂小结（3min）--作业布置（2min）</w:t>
            </w:r>
          </w:p>
          <w:p w14:paraId="75737E46">
            <w:pPr>
              <w:keepNext w:val="0"/>
              <w:keepLines w:val="0"/>
              <w:suppressLineNumbers w:val="0"/>
              <w:spacing w:before="0" w:beforeAutospacing="0" w:after="0" w:afterAutospacing="0" w:line="360" w:lineRule="auto"/>
              <w:ind w:left="0" w:right="0" w:hanging="8"/>
              <w:rPr>
                <w:rFonts w:hint="default" w:ascii="Times New Roman" w:hAnsi="宋体"/>
                <w:szCs w:val="20"/>
              </w:rPr>
            </w:pPr>
            <w:r>
              <w:rPr>
                <w:rFonts w:hint="default" w:ascii="Times New Roman" w:hAnsi="宋体"/>
                <w:szCs w:val="20"/>
              </w:rPr>
              <w:t>第</w:t>
            </w:r>
            <w:r>
              <w:rPr>
                <w:rFonts w:hint="eastAsia" w:ascii="Times New Roman" w:hAnsi="宋体"/>
                <w:szCs w:val="20"/>
                <w:lang w:val="en-US" w:eastAsia="zh-CN"/>
              </w:rPr>
              <w:t>7</w:t>
            </w:r>
            <w:r>
              <w:rPr>
                <w:rFonts w:hint="default" w:ascii="Times New Roman" w:hAnsi="宋体"/>
                <w:szCs w:val="20"/>
              </w:rPr>
              <w:t>节课：知识讲解（40min）--课堂小结（3min）--作业布置（2min）</w:t>
            </w:r>
          </w:p>
          <w:p w14:paraId="4282BAE0">
            <w:pPr>
              <w:keepNext w:val="0"/>
              <w:keepLines w:val="0"/>
              <w:suppressLineNumbers w:val="0"/>
              <w:spacing w:before="0" w:beforeAutospacing="0" w:after="0" w:afterAutospacing="0" w:line="360" w:lineRule="auto"/>
              <w:ind w:left="0" w:right="0" w:hanging="8"/>
              <w:rPr>
                <w:rFonts w:hint="default" w:ascii="Times New Roman" w:hAnsi="宋体"/>
                <w:szCs w:val="20"/>
              </w:rPr>
            </w:pPr>
            <w:r>
              <w:rPr>
                <w:rFonts w:hint="default" w:ascii="Times New Roman" w:hAnsi="宋体"/>
                <w:szCs w:val="20"/>
              </w:rPr>
              <w:t>第</w:t>
            </w:r>
            <w:r>
              <w:rPr>
                <w:rFonts w:hint="eastAsia" w:ascii="Times New Roman" w:hAnsi="宋体"/>
                <w:szCs w:val="20"/>
                <w:lang w:val="en-US" w:eastAsia="zh-CN"/>
              </w:rPr>
              <w:t>8</w:t>
            </w:r>
            <w:r>
              <w:rPr>
                <w:rFonts w:hint="default" w:ascii="Times New Roman" w:hAnsi="宋体"/>
                <w:szCs w:val="20"/>
              </w:rPr>
              <w:t>节课：知识讲解（40min）--课堂小结（3min）--作业布置（2min）</w:t>
            </w:r>
          </w:p>
          <w:p w14:paraId="5D790B0B">
            <w:pPr>
              <w:keepNext w:val="0"/>
              <w:keepLines w:val="0"/>
              <w:suppressLineNumbers w:val="0"/>
              <w:spacing w:before="0" w:beforeAutospacing="0" w:after="0" w:afterAutospacing="0" w:line="360" w:lineRule="auto"/>
              <w:ind w:left="0" w:right="0" w:hanging="8"/>
              <w:rPr>
                <w:rFonts w:hint="default" w:ascii="Times New Roman" w:hAnsi="宋体"/>
                <w:szCs w:val="20"/>
              </w:rPr>
            </w:pPr>
            <w:r>
              <w:rPr>
                <w:rFonts w:hint="default" w:ascii="Times New Roman" w:hAnsi="宋体"/>
                <w:szCs w:val="20"/>
              </w:rPr>
              <w:t>第</w:t>
            </w:r>
            <w:r>
              <w:rPr>
                <w:rFonts w:hint="eastAsia" w:ascii="Times New Roman" w:hAnsi="宋体"/>
                <w:szCs w:val="20"/>
                <w:lang w:val="en-US" w:eastAsia="zh-CN"/>
              </w:rPr>
              <w:t>9</w:t>
            </w:r>
            <w:r>
              <w:rPr>
                <w:rFonts w:hint="default" w:ascii="Times New Roman" w:hAnsi="宋体"/>
                <w:szCs w:val="20"/>
              </w:rPr>
              <w:t>节课：知识讲解（40min）--课堂小结（3min）--作业布置（2min）</w:t>
            </w:r>
          </w:p>
        </w:tc>
      </w:tr>
      <w:tr w14:paraId="4F775183">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op w:val="double" w:color="4472C4" w:themeColor="accent5" w:sz="4" w:space="0"/>
              <w:bottom w:val="double" w:color="4472C4" w:themeColor="accent5" w:sz="4" w:space="0"/>
            </w:tcBorders>
            <w:shd w:val="clear" w:color="auto" w:fill="D0E6FF"/>
            <w:vAlign w:val="center"/>
          </w:tcPr>
          <w:p w14:paraId="051102A8">
            <w:pPr>
              <w:keepNext w:val="0"/>
              <w:keepLines w:val="0"/>
              <w:suppressLineNumbers w:val="0"/>
              <w:spacing w:before="0" w:beforeAutospacing="0" w:after="0" w:afterAutospacing="0" w:line="360" w:lineRule="auto"/>
              <w:ind w:left="0" w:right="0" w:hanging="8"/>
              <w:jc w:val="center"/>
              <w:rPr>
                <w:rFonts w:hint="default" w:ascii="Times New Roman" w:hAnsi="Times New Roman"/>
                <w:b/>
                <w:bCs w:val="0"/>
                <w:color w:val="C00000"/>
                <w:szCs w:val="24"/>
              </w:rPr>
            </w:pPr>
            <w:r>
              <w:rPr>
                <w:rFonts w:hint="eastAsia" w:ascii="Times New Roman" w:hAnsi="Times New Roman"/>
                <w:b/>
                <w:bCs w:val="0"/>
                <w:color w:val="C00000"/>
                <w:szCs w:val="24"/>
              </w:rPr>
              <w:t>教学过程</w:t>
            </w:r>
          </w:p>
        </w:tc>
        <w:tc>
          <w:tcPr>
            <w:tcW w:w="5807" w:type="dxa"/>
            <w:tcBorders>
              <w:top w:val="double" w:color="4472C4" w:themeColor="accent5" w:sz="4" w:space="0"/>
              <w:bottom w:val="double" w:color="4472C4" w:themeColor="accent5" w:sz="4" w:space="0"/>
            </w:tcBorders>
            <w:shd w:val="clear" w:color="auto" w:fill="D0E6FF"/>
            <w:vAlign w:val="center"/>
          </w:tcPr>
          <w:p w14:paraId="46FB5B2A">
            <w:pPr>
              <w:keepNext w:val="0"/>
              <w:keepLines w:val="0"/>
              <w:suppressLineNumbers w:val="0"/>
              <w:spacing w:before="0" w:beforeAutospacing="0" w:after="0" w:afterAutospacing="0" w:line="360" w:lineRule="auto"/>
              <w:ind w:left="0" w:right="0"/>
              <w:jc w:val="center"/>
              <w:rPr>
                <w:rFonts w:hint="default" w:ascii="Times New Roman" w:hAnsi="Times New Roman"/>
                <w:b/>
                <w:bCs w:val="0"/>
                <w:color w:val="C00000"/>
                <w:szCs w:val="20"/>
              </w:rPr>
            </w:pPr>
            <w:r>
              <w:rPr>
                <w:rFonts w:hint="eastAsia" w:ascii="Times New Roman" w:hAnsi="Times New Roman"/>
                <w:b/>
                <w:bCs w:val="0"/>
                <w:color w:val="C00000"/>
                <w:szCs w:val="24"/>
              </w:rPr>
              <w:t>主 要 教 学 内 容 及 步 骤</w:t>
            </w:r>
          </w:p>
        </w:tc>
        <w:tc>
          <w:tcPr>
            <w:tcW w:w="1366" w:type="dxa"/>
            <w:tcBorders>
              <w:top w:val="double" w:color="4472C4" w:themeColor="accent5" w:sz="4" w:space="0"/>
              <w:bottom w:val="double" w:color="4472C4" w:themeColor="accent5" w:sz="4" w:space="0"/>
            </w:tcBorders>
            <w:shd w:val="clear" w:color="auto" w:fill="D0E6FF"/>
            <w:vAlign w:val="center"/>
          </w:tcPr>
          <w:p w14:paraId="6E112BCC">
            <w:pPr>
              <w:keepNext w:val="0"/>
              <w:keepLines w:val="0"/>
              <w:suppressLineNumbers w:val="0"/>
              <w:spacing w:before="0" w:beforeAutospacing="0" w:after="0" w:afterAutospacing="0" w:line="360" w:lineRule="auto"/>
              <w:ind w:left="0" w:right="0"/>
              <w:jc w:val="center"/>
              <w:rPr>
                <w:rFonts w:hint="default" w:ascii="Times New Roman" w:hAnsi="Times New Roman"/>
                <w:b/>
                <w:bCs w:val="0"/>
                <w:color w:val="C00000"/>
                <w:szCs w:val="20"/>
              </w:rPr>
            </w:pPr>
            <w:r>
              <w:rPr>
                <w:rFonts w:hint="default" w:ascii="Times New Roman" w:hAnsi="Times New Roman"/>
                <w:b/>
                <w:bCs w:val="0"/>
                <w:color w:val="C00000"/>
                <w:szCs w:val="20"/>
              </w:rPr>
              <w:t>设计意图</w:t>
            </w:r>
          </w:p>
        </w:tc>
      </w:tr>
      <w:tr w14:paraId="45E156BB">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op w:val="double" w:color="4472C4" w:themeColor="accent5" w:sz="4" w:space="0"/>
              <w:tl2br w:val="nil"/>
              <w:tr2bl w:val="nil"/>
            </w:tcBorders>
            <w:shd w:val="clear" w:color="auto" w:fill="D0E6FF"/>
            <w:vAlign w:val="center"/>
          </w:tcPr>
          <w:p w14:paraId="7599183B">
            <w:pPr>
              <w:keepNext w:val="0"/>
              <w:keepLines w:val="0"/>
              <w:suppressLineNumbers w:val="0"/>
              <w:spacing w:before="0" w:beforeAutospacing="0" w:after="0" w:afterAutospacing="0" w:line="264" w:lineRule="auto"/>
              <w:ind w:left="0" w:right="0" w:hanging="8"/>
              <w:jc w:val="center"/>
              <w:rPr>
                <w:rFonts w:hint="eastAsia" w:ascii="Times New Roman" w:hAnsi="Times New Roman"/>
                <w:b/>
                <w:szCs w:val="24"/>
                <w:lang w:eastAsia="zh-CN"/>
              </w:rPr>
            </w:pPr>
            <w:r>
              <w:rPr>
                <w:rFonts w:hint="eastAsia" w:ascii="Times New Roman" w:hAnsi="Times New Roman"/>
                <w:b/>
                <w:szCs w:val="24"/>
                <w:lang w:eastAsia="zh-CN"/>
              </w:rPr>
              <w:t>考勤</w:t>
            </w:r>
          </w:p>
          <w:p w14:paraId="13D0D8DF">
            <w:pPr>
              <w:keepNext w:val="0"/>
              <w:keepLines w:val="0"/>
              <w:suppressLineNumbers w:val="0"/>
              <w:spacing w:before="0" w:beforeAutospacing="0" w:after="0" w:afterAutospacing="0" w:line="264" w:lineRule="auto"/>
              <w:ind w:left="0" w:right="0" w:hanging="8"/>
              <w:jc w:val="center"/>
              <w:rPr>
                <w:rFonts w:hint="eastAsia" w:ascii="Times New Roman" w:hAnsi="Times New Roman"/>
                <w:b/>
                <w:szCs w:val="24"/>
                <w:lang w:eastAsia="zh-CN"/>
              </w:rPr>
            </w:pPr>
            <w:r>
              <w:rPr>
                <w:rFonts w:hint="eastAsia" w:ascii="Times New Roman" w:hAnsi="Times New Roman"/>
                <w:b/>
                <w:szCs w:val="24"/>
                <w:lang w:eastAsia="zh-CN"/>
              </w:rPr>
              <w:t>（</w:t>
            </w:r>
            <w:r>
              <w:rPr>
                <w:rFonts w:hint="eastAsia" w:ascii="Times New Roman" w:hAnsi="Times New Roman"/>
                <w:b/>
                <w:szCs w:val="24"/>
                <w:lang w:val="en-US" w:eastAsia="zh-CN"/>
              </w:rPr>
              <w:t>2min</w:t>
            </w:r>
            <w:r>
              <w:rPr>
                <w:rFonts w:hint="eastAsia" w:ascii="Times New Roman" w:hAnsi="Times New Roman"/>
                <w:b/>
                <w:szCs w:val="24"/>
                <w:lang w:eastAsia="zh-CN"/>
              </w:rPr>
              <w:t>）</w:t>
            </w:r>
          </w:p>
        </w:tc>
        <w:tc>
          <w:tcPr>
            <w:tcW w:w="5807" w:type="dxa"/>
            <w:tcBorders>
              <w:top w:val="double" w:color="4472C4" w:themeColor="accent5" w:sz="4" w:space="0"/>
              <w:tl2br w:val="nil"/>
              <w:tr2bl w:val="nil"/>
            </w:tcBorders>
            <w:vAlign w:val="center"/>
          </w:tcPr>
          <w:p w14:paraId="226148C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left"/>
              <w:textAlignment w:val="auto"/>
              <w:rPr>
                <w:rFonts w:hint="eastAsia" w:ascii="Times New Roman" w:hAnsi="Times New Roman"/>
                <w:color w:val="C00000"/>
                <w:szCs w:val="24"/>
              </w:rPr>
            </w:pPr>
            <w:r>
              <w:rPr>
                <w:rFonts w:hint="eastAsia" w:ascii="Times New Roman" w:hAnsi="Times New Roman"/>
                <w:color w:val="C00000"/>
                <w:szCs w:val="24"/>
              </w:rPr>
              <w:t>■</w:t>
            </w:r>
            <w:r>
              <w:rPr>
                <w:rFonts w:hint="eastAsia" w:ascii="Times New Roman" w:hAnsi="Times New Roman"/>
                <w:color w:val="C00000"/>
                <w:szCs w:val="24"/>
                <w:lang w:eastAsia="zh-CN"/>
              </w:rPr>
              <w:t>【教师】</w:t>
            </w:r>
            <w:r>
              <w:rPr>
                <w:rFonts w:hint="eastAsia" w:ascii="Times New Roman" w:hAnsi="Times New Roman"/>
                <w:color w:val="C00000"/>
                <w:szCs w:val="24"/>
              </w:rPr>
              <w:t>清点上课人数，记录好考勤</w:t>
            </w:r>
          </w:p>
          <w:p w14:paraId="2C6D3BB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left"/>
              <w:textAlignment w:val="auto"/>
              <w:rPr>
                <w:rFonts w:hint="eastAsia" w:ascii="Times New Roman" w:hAnsi="Times New Roman"/>
                <w:szCs w:val="24"/>
              </w:rPr>
            </w:pPr>
            <w:r>
              <w:rPr>
                <w:rFonts w:hint="eastAsia" w:ascii="Times New Roman" w:hAnsi="Times New Roman"/>
                <w:color w:val="548235" w:themeColor="accent6" w:themeShade="BF"/>
                <w:szCs w:val="24"/>
              </w:rPr>
              <w:t>■</w:t>
            </w:r>
            <w:r>
              <w:rPr>
                <w:rFonts w:hint="eastAsia" w:ascii="Times New Roman" w:hAnsi="Times New Roman"/>
                <w:color w:val="548235" w:themeColor="accent6" w:themeShade="BF"/>
                <w:szCs w:val="24"/>
                <w:lang w:eastAsia="zh-CN"/>
              </w:rPr>
              <w:t>【学生】</w:t>
            </w:r>
            <w:r>
              <w:rPr>
                <w:rFonts w:hint="eastAsia" w:ascii="Times New Roman" w:hAnsi="Times New Roman"/>
                <w:color w:val="548235" w:themeColor="accent6" w:themeShade="BF"/>
                <w:szCs w:val="24"/>
              </w:rPr>
              <w:t>班干部报请假人员及原因</w:t>
            </w:r>
          </w:p>
        </w:tc>
        <w:tc>
          <w:tcPr>
            <w:tcW w:w="1366" w:type="dxa"/>
            <w:tcBorders>
              <w:top w:val="double" w:color="4472C4" w:themeColor="accent5" w:sz="4" w:space="0"/>
              <w:tl2br w:val="nil"/>
              <w:tr2bl w:val="nil"/>
            </w:tcBorders>
            <w:vAlign w:val="center"/>
          </w:tcPr>
          <w:p w14:paraId="26894988">
            <w:pPr>
              <w:keepNext w:val="0"/>
              <w:keepLines w:val="0"/>
              <w:suppressLineNumbers w:val="0"/>
              <w:spacing w:before="0" w:beforeAutospacing="0" w:after="0" w:afterAutospacing="0" w:line="360" w:lineRule="auto"/>
              <w:ind w:left="0" w:right="0"/>
              <w:jc w:val="center"/>
              <w:rPr>
                <w:rFonts w:hint="default" w:ascii="Times New Roman" w:hAnsi="Times New Roman"/>
                <w:szCs w:val="20"/>
              </w:rPr>
            </w:pPr>
            <w:r>
              <w:rPr>
                <w:rFonts w:hint="eastAsia" w:ascii="Times New Roman" w:hAnsi="Times New Roman"/>
                <w:szCs w:val="20"/>
              </w:rPr>
              <w:t>培养学生的组织纪律性</w:t>
            </w:r>
            <w:r>
              <w:rPr>
                <w:rFonts w:hint="eastAsia" w:ascii="Times New Roman" w:hAnsi="Times New Roman"/>
                <w:szCs w:val="20"/>
                <w:lang w:eastAsia="zh-CN"/>
              </w:rPr>
              <w:t>，</w:t>
            </w:r>
            <w:r>
              <w:rPr>
                <w:rFonts w:hint="eastAsia" w:ascii="Times New Roman" w:hAnsi="Times New Roman"/>
                <w:szCs w:val="20"/>
              </w:rPr>
              <w:t>掌握学生的出勤情况</w:t>
            </w:r>
          </w:p>
        </w:tc>
      </w:tr>
      <w:tr w14:paraId="410A2949">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4D279A29">
            <w:pPr>
              <w:keepNext w:val="0"/>
              <w:keepLines w:val="0"/>
              <w:suppressLineNumbers w:val="0"/>
              <w:spacing w:before="0" w:beforeAutospacing="0" w:after="0" w:afterAutospacing="0"/>
              <w:ind w:left="0" w:right="0"/>
              <w:jc w:val="center"/>
              <w:rPr>
                <w:rFonts w:hint="eastAsia" w:ascii="微软雅黑" w:hAnsi="微软雅黑" w:eastAsia="微软雅黑"/>
                <w:b/>
                <w:sz w:val="24"/>
                <w:szCs w:val="24"/>
                <w:lang w:eastAsia="zh-CN"/>
              </w:rPr>
            </w:pPr>
            <w:r>
              <w:rPr>
                <w:rFonts w:hint="eastAsia" w:ascii="微软雅黑" w:hAnsi="微软雅黑" w:eastAsia="微软雅黑"/>
                <w:b/>
                <w:sz w:val="24"/>
                <w:szCs w:val="24"/>
                <w:lang w:eastAsia="zh-CN"/>
              </w:rPr>
              <w:t>知识讲解</w:t>
            </w:r>
          </w:p>
          <w:p w14:paraId="12254F01">
            <w:pPr>
              <w:keepNext w:val="0"/>
              <w:keepLines w:val="0"/>
              <w:suppressLineNumbers w:val="0"/>
              <w:spacing w:before="0" w:beforeAutospacing="0" w:after="0" w:afterAutospacing="0" w:line="264" w:lineRule="auto"/>
              <w:ind w:left="0" w:right="0" w:hanging="8"/>
              <w:jc w:val="center"/>
              <w:rPr>
                <w:rFonts w:hint="default" w:ascii="Times New Roman" w:hAnsi="Times New Roman"/>
                <w:b/>
                <w:szCs w:val="24"/>
              </w:rPr>
            </w:pPr>
            <w:r>
              <w:rPr>
                <w:rFonts w:hint="default" w:ascii="Times New Roman" w:hAnsi="Times New Roman"/>
                <w:szCs w:val="24"/>
              </w:rPr>
              <w:t>（</w:t>
            </w:r>
            <w:r>
              <w:rPr>
                <w:rFonts w:hint="eastAsia" w:ascii="Times New Roman" w:hAnsi="Times New Roman"/>
                <w:szCs w:val="24"/>
                <w:lang w:val="en-US" w:eastAsia="zh-CN"/>
              </w:rPr>
              <w:t>40</w:t>
            </w:r>
            <w:r>
              <w:rPr>
                <w:rFonts w:hint="eastAsia" w:ascii="Times New Roman" w:hAnsi="Times New Roman"/>
                <w:szCs w:val="24"/>
              </w:rPr>
              <w:t>min</w:t>
            </w:r>
            <w:r>
              <w:rPr>
                <w:rFonts w:hint="default" w:ascii="Times New Roman" w:hAnsi="Times New Roman"/>
                <w:szCs w:val="24"/>
              </w:rPr>
              <w:t>）</w:t>
            </w:r>
          </w:p>
        </w:tc>
        <w:tc>
          <w:tcPr>
            <w:tcW w:w="5807" w:type="dxa"/>
            <w:tcBorders>
              <w:tl2br w:val="nil"/>
              <w:tr2bl w:val="nil"/>
            </w:tcBorders>
            <w:vAlign w:val="center"/>
          </w:tcPr>
          <w:p w14:paraId="2061B907">
            <w:pPr>
              <w:keepNext w:val="0"/>
              <w:keepLines w:val="0"/>
              <w:suppressLineNumbers w:val="0"/>
              <w:spacing w:before="0" w:beforeAutospacing="0" w:after="0" w:afterAutospacing="0" w:line="360" w:lineRule="auto"/>
              <w:ind w:left="0" w:right="0"/>
              <w:rPr>
                <w:rFonts w:hint="default" w:ascii="Times New Roman" w:hAnsi="Times New Roman"/>
                <w:b/>
                <w:color w:val="C00000"/>
                <w:lang w:val="en-US" w:eastAsia="zh-CN"/>
              </w:rPr>
            </w:pPr>
            <w:r>
              <w:rPr>
                <w:rFonts w:hint="eastAsia" w:ascii="Times New Roman" w:hAnsi="Times New Roman"/>
                <w:b/>
                <w:color w:val="C00000"/>
              </w:rPr>
              <w:t>【教师】</w:t>
            </w:r>
            <w:r>
              <w:rPr>
                <w:rFonts w:hint="eastAsia" w:ascii="Times New Roman" w:hAnsi="Times New Roman"/>
                <w:b w:val="0"/>
                <w:bCs/>
                <w:color w:val="C00000"/>
                <w:lang w:val="en-US" w:eastAsia="zh-CN"/>
              </w:rPr>
              <w:t>展示护理学的形成与发展（一）</w:t>
            </w:r>
          </w:p>
          <w:p w14:paraId="00A84B9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ascii="Times New Roman" w:hAnsi="Times New Roman"/>
                <w:b/>
                <w:bCs w:val="0"/>
                <w:color w:val="000000" w:themeColor="text1"/>
                <w:lang w:eastAsia="zh-CN"/>
                <w14:textFill>
                  <w14:solidFill>
                    <w14:schemeClr w14:val="tx1"/>
                  </w14:solidFill>
                </w14:textFill>
              </w:rPr>
            </w:pPr>
            <w:r>
              <w:rPr>
                <w:rFonts w:hint="eastAsia" w:ascii="Times New Roman" w:hAnsi="Times New Roman"/>
                <w:b/>
                <w:bCs w:val="0"/>
                <w:color w:val="000000" w:themeColor="text1"/>
                <w:lang w:eastAsia="zh-CN"/>
                <w14:textFill>
                  <w14:solidFill>
                    <w14:schemeClr w14:val="tx1"/>
                  </w14:solidFill>
                </w14:textFill>
              </w:rPr>
              <w:t>一、护理学的形成</w:t>
            </w:r>
          </w:p>
          <w:p w14:paraId="5AD3F0A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bCs w:val="0"/>
                <w:color w:val="000000" w:themeColor="text1"/>
                <w:lang w:eastAsia="zh-CN"/>
                <w14:textFill>
                  <w14:solidFill>
                    <w14:schemeClr w14:val="tx1"/>
                  </w14:solidFill>
                </w14:textFill>
              </w:rPr>
              <w:t>（一）人类早期的护理</w:t>
            </w:r>
          </w:p>
          <w:p w14:paraId="30F4F12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1. 自我护理　自从有了人类就有了生、老、病、死。原始社会中，人类居住在山林和洞穴中，为谋求生存，不断地与自然作斗争，在这个过程中逐渐积累了丰富的经验。如观察到动物疗伤的方法而加以效仿，即用舌头舔伤口，或用溪水冲掉血污，防止伤口恶化；人们还发现吃了某些食物而消化不良或腹部不适时，用手按摩可减轻疼痛，于是就形成了原始的按摩疗法，将烧热的石块置于患处可减轻疼痛，即最原始而简单的热疗，逐渐形成了“自我保护”式的医疗照顾。</w:t>
            </w:r>
          </w:p>
          <w:p w14:paraId="1CD29DE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2. 家庭护理　为了在险恶的环境中生存，人们逐渐聚居，并按血缘关系组成以家族为中心的部落，人们开始定居组成家庭，进入母系氏族时代。作为母亲，她们凭着自我的慈爱本性和保护家人的责任，借代代相传的经验去照顾家庭中的患病者和弱者，于是就由自我护理进入家庭护理阶段。</w:t>
            </w:r>
          </w:p>
          <w:p w14:paraId="705B649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3. 宗教护理　在原始社会中，人们把迷信、宗教与医药混合在一起，随着人类的进步和社会的发展，人们对疾病有了进一步的认识，一些人摒弃了祈求、献祭和巫术，只给患者用草药和一些简单的治疗手段，加上饮食调理和生活照顾，形成了集医、护、药于一身的原始医生。公元初年，基督教兴起后，神职人员在传播宗教信仰、广建修道院的同时，还开展医病、济贫等慈善事业，并建立了医院。一些献身于宗教的妇女，在从事教会工作的同时，参加对老弱病残的护理。这一时期可以看成是以宗教意识为主要思想的护理最初阶段，对后来护理事业的发展有着良好的影响。</w:t>
            </w:r>
          </w:p>
          <w:p w14:paraId="2DC1840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bCs w:val="0"/>
                <w:color w:val="000000" w:themeColor="text1"/>
                <w:lang w:eastAsia="zh-CN"/>
                <w14:textFill>
                  <w14:solidFill>
                    <w14:schemeClr w14:val="tx1"/>
                  </w14:solidFill>
                </w14:textFill>
              </w:rPr>
              <w:t>（二）中世纪的护理</w:t>
            </w:r>
          </w:p>
          <w:p w14:paraId="2253277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中世纪的护理工作主要受到宗教和战争的影响。中世纪的欧洲，医疗条件简陋，各科疾病混杂，管理混乱；教会权力的争夺，导致战争频发，伤病员增多，迫切需要大量的医院和护士，不少医院应势而建。欧洲各国的医院，大多数由教会控制，主要由修女承担护理工作。护理逐渐从家庭式向规模化、社会化方向发展。</w:t>
            </w:r>
          </w:p>
          <w:p w14:paraId="71C4F13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bCs w:val="0"/>
                <w:color w:val="000000" w:themeColor="text1"/>
                <w:lang w:eastAsia="zh-CN"/>
                <w14:textFill>
                  <w14:solidFill>
                    <w14:schemeClr w14:val="tx1"/>
                  </w14:solidFill>
                </w14:textFill>
              </w:rPr>
              <w:t>（三）文艺复兴时期与宗教改革时期的护理</w:t>
            </w:r>
          </w:p>
          <w:p w14:paraId="09235CF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从 14 世纪开始，由于文艺复兴、宗教改革以及工业革命的影响，文学、科学、艺术、医学等领域有了很大的发展和进步。在此期间，人们破除了对疾病的迷信，治疗疾病有了新的依据，建立了许多图书馆、大学、医学院校，从事护理工作的人员开始接受部分训练，以专门照顾伤病者。但是，1517 年由于教会腐败发生的宗教改革使社会结构与妇女的地位发生了变化，人们的拜金意识增强，博爱、奉献及牺牲精神被削弱，一些品德优良的妇女回家做贤妻良母，护理工作不再由具有仁慈博爱精神的神职人员担任，而是由一些没有接受过任何护理训练、爱慕钱财、服务态度极其恶劣、缺乏爱心的人员担任，致使护理质量大大下降，护理发展从此进入了长达 200 年的黑暗时期。</w:t>
            </w:r>
          </w:p>
          <w:p w14:paraId="12516A3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bCs w:val="0"/>
                <w:color w:val="000000" w:themeColor="text1"/>
                <w:lang w:eastAsia="zh-CN"/>
                <w14:textFill>
                  <w14:solidFill>
                    <w14:schemeClr w14:val="tx1"/>
                  </w14:solidFill>
                </w14:textFill>
              </w:rPr>
              <w:t>（四）护理学的诞生与南丁格尔的贡献</w:t>
            </w:r>
          </w:p>
          <w:p w14:paraId="3814957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19 世纪，随着社会、科学和医学的发展与进步，社会对护理的需求日益增加，护理工作的地位有所提高。1836 年，德国牧师西奥多·弗里德尔（T.Fliedner）在凯撒斯威斯城建立了世界上第一个比较正规的护士训练所，招收年满 18 岁、身体健康、品德优良的妇女参加护理训练。佛洛伦斯·南丁格尔（Florence Nightingale）曾在此接受训练。</w:t>
            </w:r>
          </w:p>
          <w:p w14:paraId="23D8A8D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1. 南丁格尔的事迹　19 世纪中叶，南丁格尔（1820—1910）首创了科学的护理专业，对护理学的影响非常深远，她使护理学逐步走上了科学化、专业化、正规化的道路，是历史上最负盛名的护士，被尊为现代护理的创始人。</w:t>
            </w:r>
          </w:p>
          <w:p w14:paraId="46D6C8A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1854 年 3 月，克里米亚战争爆发，受伤士兵很多，当时的英国战地医院只有一些毫无医学护理知识的老兵在护理伤员，大批伤员由于得不到科学的护理而死亡，死亡率高达 50%，引起了英国民众极大的震惊。南丁格尔得知后，立即去函当时的英国陆军大臣，表明自愿率护士赴前线救护伤病员。1854 年10 月，南丁格尔被任命为“英国驻土耳其总医院妇女护士团团长”，率领 38名护士克服重重困难，抵达战地医院，力排医院工作人员的抵制和非难，投入忙碌的抢救工作。由于她和全体护理人员夜以继日的辛勤工作，短短的半年时间，战地医院的状况就有了明显改变，英国前线伤员的死亡率降到 2.2%。1907 年，英国政府授予南丁格尔最高国民荣誉勋章。</w:t>
            </w:r>
          </w:p>
          <w:p w14:paraId="566ACD4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南丁格尔献身护理事业，终身未嫁，1910 年 8 月 13日逝世，享年 90 岁。为了纪念她，国际护士理事会决定把每年的 5 月 12 日——南丁格尔诞辰日定为国际护士节。</w:t>
            </w:r>
          </w:p>
          <w:p w14:paraId="2DB9729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1912 年，国际红十字会设立了南丁格尔奖章，这是国际优秀护士的最高荣誉奖，每两年颁发一次。</w:t>
            </w:r>
          </w:p>
          <w:p w14:paraId="02F4B63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南丁格尔奖</w:t>
            </w:r>
          </w:p>
          <w:p w14:paraId="1DCAAEE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南丁格尔奖是红十字国际委员会设立的国际护理界最高荣誉奖，旨在表彰献身护理事业和在护理学方面做出卓越贡献的世界各国的优秀护理工作者。该奖每两年颁发一次，颁发奖章的具体工作由设在日内瓦的红十字国际委员会执行。按照章程规定，获奖名单公布后，要在当年举行隆重授奖仪式，由国家领导人或该国红十字会会长亲自颁发奖章，并进行广泛宣传，以鼓励广大护理人员。</w:t>
            </w:r>
          </w:p>
          <w:p w14:paraId="17EC092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2. 南丁格尔对护理学的主要贡献</w:t>
            </w:r>
          </w:p>
          <w:p w14:paraId="1318681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（1）创办了世界上第一所护士学校。1860 年，南丁格尔在英国的圣·托马斯医院创办了世界上第一所护士学校—— 南丁格尔护士训练学校，使护理由学徒式的教导成为一种正式的学校教育，为护理教育奠定了基础。从 1860年到1890年，学校共培养学生1005名。国际上称这一时期为“南丁格尔时代”。这是护理学发展的一个重要转折点，也是护理专业化的开始。</w:t>
            </w:r>
          </w:p>
          <w:p w14:paraId="682F164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（2）著书立说，指导护理工作。南丁格尔一生写了大量的笔记、书信、报告和论著，其中最著名的是《医院札记》和《护理札记》。此外，她还写下了有关福利、卫生统计、社会学等方面的著作。</w:t>
            </w:r>
          </w:p>
          <w:p w14:paraId="276B39B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（3）创立护理制度。南丁格尔强调在医院须首先制定相应的规章制度，建立护理管理组织机构，采用系统化的护理管理模式。</w:t>
            </w:r>
          </w:p>
          <w:p w14:paraId="6F97F32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（4）为护理走向科学化奠定了基础。南丁格尔认为护理是科学和艺术的结合。她的护理理念确立了护理的专业地位和学科地位，推动护理学成为一门独立的学科，为现代护理学的发展奠定了基础。</w:t>
            </w:r>
          </w:p>
          <w:p w14:paraId="472A601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bCs w:val="0"/>
                <w:color w:val="000000"/>
                <w:kern w:val="2"/>
                <w:sz w:val="21"/>
                <w:szCs w:val="21"/>
                <w:lang w:val="en-US" w:eastAsia="zh-CN" w:bidi="ar"/>
              </w:rPr>
            </w:pPr>
            <w:r>
              <w:rPr>
                <w:rFonts w:hint="eastAsia" w:ascii="Times New Roman" w:hAnsi="Times New Roman"/>
                <w:b w:val="0"/>
                <w:bCs/>
                <w:color w:val="000000" w:themeColor="text1"/>
                <w:lang w:eastAsia="zh-CN"/>
                <w14:textFill>
                  <w14:solidFill>
                    <w14:schemeClr w14:val="tx1"/>
                  </w14:solidFill>
                </w14:textFill>
              </w:rPr>
              <w:t>（5）其他方面。南丁格尔非常强调护理伦理及人道主义观念，她认为患者没有高低贵贱之分，要求护士不分民族、种族、信仰、贫富，平等对待每一位患者。另外，她还注重护理人员的训练及资历要求等。</w:t>
            </w:r>
            <w:r>
              <w:rPr>
                <w:rFonts w:hint="eastAsia" w:ascii="Times New Roman" w:hAnsi="Times New Roman"/>
                <w:b/>
                <w:color w:val="000000" w:themeColor="text1"/>
                <w:lang w:eastAsia="zh-CN"/>
                <w14:textFill>
                  <w14:solidFill>
                    <w14:schemeClr w14:val="tx1"/>
                  </w14:solidFill>
                </w14:textFill>
              </w:rPr>
              <w:t xml:space="preserve"> </w:t>
            </w:r>
          </w:p>
          <w:p w14:paraId="7660362A">
            <w:pPr>
              <w:keepNext w:val="0"/>
              <w:keepLines w:val="0"/>
              <w:widowControl w:val="0"/>
              <w:suppressLineNumbers w:val="0"/>
              <w:autoSpaceDE w:val="0"/>
              <w:autoSpaceDN/>
              <w:spacing w:before="0" w:beforeAutospacing="0" w:after="0" w:afterAutospacing="0" w:line="360" w:lineRule="auto"/>
              <w:ind w:left="0" w:right="0"/>
              <w:jc w:val="left"/>
              <w:rPr>
                <w:rFonts w:hint="default" w:ascii="Times New Roman" w:hAnsi="Times New Roman"/>
                <w:b/>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l2br w:val="nil"/>
              <w:tr2bl w:val="nil"/>
            </w:tcBorders>
            <w:vAlign w:val="center"/>
          </w:tcPr>
          <w:p w14:paraId="3B3FD379">
            <w:pPr>
              <w:keepNext w:val="0"/>
              <w:keepLines w:val="0"/>
              <w:suppressLineNumbers w:val="0"/>
              <w:spacing w:before="0" w:beforeAutospacing="0" w:after="0" w:afterAutospacing="0" w:line="360" w:lineRule="auto"/>
              <w:ind w:left="0" w:right="0"/>
              <w:jc w:val="left"/>
              <w:rPr>
                <w:rFonts w:hint="default" w:ascii="Times New Roman" w:hAnsi="Times New Roman"/>
                <w:b/>
                <w:szCs w:val="20"/>
              </w:rPr>
            </w:pPr>
            <w:r>
              <w:rPr>
                <w:rFonts w:hint="eastAsia" w:ascii="Times New Roman" w:hAnsi="Times New Roman"/>
                <w:b/>
                <w:szCs w:val="24"/>
                <w:lang w:eastAsia="zh-CN"/>
              </w:rPr>
              <w:t>展示护理学的形成与发展（一）</w:t>
            </w:r>
            <w:bookmarkStart w:id="0" w:name="_GoBack"/>
            <w:bookmarkEnd w:id="0"/>
            <w:r>
              <w:rPr>
                <w:rFonts w:hint="eastAsia" w:ascii="Times New Roman" w:hAnsi="Times New Roman"/>
                <w:b/>
                <w:szCs w:val="24"/>
              </w:rPr>
              <w:t>，</w:t>
            </w:r>
            <w:r>
              <w:rPr>
                <w:rFonts w:hint="eastAsia" w:ascii="Times New Roman" w:hAnsi="Times New Roman"/>
                <w:b/>
                <w:szCs w:val="24"/>
                <w:lang w:eastAsia="zh-CN"/>
              </w:rPr>
              <w:t>让学生更加仔细的阅读，从而</w:t>
            </w:r>
            <w:r>
              <w:rPr>
                <w:rFonts w:hint="eastAsia" w:ascii="Times New Roman" w:hAnsi="Times New Roman"/>
                <w:b/>
                <w:szCs w:val="24"/>
              </w:rPr>
              <w:t>激发学生的学习欲望。</w:t>
            </w:r>
          </w:p>
        </w:tc>
      </w:tr>
      <w:tr w14:paraId="18030F43">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40AD69CB">
            <w:pPr>
              <w:keepNext w:val="0"/>
              <w:keepLines w:val="0"/>
              <w:suppressLineNumbers w:val="0"/>
              <w:spacing w:before="0" w:beforeAutospacing="0" w:after="0" w:afterAutospacing="0" w:line="264" w:lineRule="auto"/>
              <w:ind w:left="0" w:right="0" w:hanging="8"/>
              <w:jc w:val="center"/>
              <w:rPr>
                <w:rFonts w:hint="default" w:ascii="Times New Roman" w:hAnsi="Times New Roman"/>
                <w:szCs w:val="24"/>
              </w:rPr>
            </w:pPr>
            <w:r>
              <w:rPr>
                <w:rFonts w:hint="eastAsia" w:ascii="微软雅黑" w:hAnsi="微软雅黑" w:eastAsia="微软雅黑"/>
                <w:b/>
                <w:sz w:val="24"/>
                <w:szCs w:val="24"/>
                <w:lang w:eastAsia="zh-CN"/>
              </w:rPr>
              <w:t>作业布置</w:t>
            </w:r>
            <w:r>
              <w:rPr>
                <w:rFonts w:hint="eastAsia" w:ascii="Times New Roman" w:hAnsi="Times New Roman"/>
                <w:b w:val="0"/>
                <w:bCs w:val="0"/>
                <w:szCs w:val="24"/>
              </w:rPr>
              <w:t>（</w:t>
            </w:r>
            <w:r>
              <w:rPr>
                <w:rFonts w:hint="eastAsia" w:ascii="Times New Roman" w:hAnsi="Times New Roman"/>
                <w:b w:val="0"/>
                <w:bCs w:val="0"/>
                <w:szCs w:val="24"/>
                <w:lang w:val="en-US" w:eastAsia="zh-CN"/>
              </w:rPr>
              <w:t>3</w:t>
            </w:r>
            <w:r>
              <w:rPr>
                <w:rFonts w:hint="eastAsia" w:ascii="Times New Roman" w:hAnsi="Times New Roman"/>
                <w:b w:val="0"/>
                <w:bCs w:val="0"/>
                <w:szCs w:val="24"/>
              </w:rPr>
              <w:t>min）</w:t>
            </w:r>
          </w:p>
        </w:tc>
        <w:tc>
          <w:tcPr>
            <w:tcW w:w="5807" w:type="dxa"/>
            <w:tcBorders>
              <w:tl2br w:val="nil"/>
              <w:tr2bl w:val="nil"/>
            </w:tcBorders>
            <w:vAlign w:val="center"/>
          </w:tcPr>
          <w:p w14:paraId="72B88AA4">
            <w:pPr>
              <w:keepNext w:val="0"/>
              <w:keepLines w:val="0"/>
              <w:suppressLineNumbers w:val="0"/>
              <w:spacing w:before="0" w:beforeAutospacing="0" w:after="0" w:afterAutospacing="0" w:line="360" w:lineRule="auto"/>
              <w:ind w:left="0" w:right="0"/>
              <w:rPr>
                <w:rFonts w:hint="eastAsia" w:ascii="宋体" w:hAnsi="宋体" w:eastAsia="宋体" w:cs="宋体"/>
                <w:b w:val="0"/>
                <w:bCs/>
                <w:color w:val="C00000"/>
                <w:kern w:val="2"/>
                <w:sz w:val="21"/>
                <w:szCs w:val="21"/>
                <w:lang w:val="en-US" w:eastAsia="zh-CN" w:bidi="ar"/>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布置课后作业</w:t>
            </w:r>
          </w:p>
          <w:p w14:paraId="3032D120">
            <w:pPr>
              <w:keepNext w:val="0"/>
              <w:keepLines w:val="0"/>
              <w:suppressLineNumbers w:val="0"/>
              <w:spacing w:before="0" w:beforeAutospacing="0" w:after="0" w:afterAutospacing="0" w:line="360" w:lineRule="auto"/>
              <w:ind w:left="0" w:right="0" w:firstLine="422" w:firstLineChars="200"/>
              <w:rPr>
                <w:rFonts w:hint="eastAsia" w:hAnsi="宋体" w:eastAsia="宋体"/>
                <w:bCs/>
                <w:lang w:eastAsia="zh-CN"/>
              </w:rPr>
            </w:pPr>
            <w:r>
              <w:rPr>
                <w:rFonts w:hint="eastAsia" w:hAnsi="宋体"/>
                <w:b/>
                <w:bCs w:val="0"/>
                <w:lang w:val="en-US" w:eastAsia="zh-CN"/>
              </w:rPr>
              <w:t>简述南丁格尔对护理学的主要贡献。</w:t>
            </w:r>
          </w:p>
        </w:tc>
        <w:tc>
          <w:tcPr>
            <w:tcW w:w="1366" w:type="dxa"/>
            <w:tcBorders>
              <w:tl2br w:val="nil"/>
              <w:tr2bl w:val="nil"/>
            </w:tcBorders>
            <w:vAlign w:val="center"/>
          </w:tcPr>
          <w:p w14:paraId="7AB54CBD">
            <w:pPr>
              <w:keepNext w:val="0"/>
              <w:keepLines w:val="0"/>
              <w:suppressLineNumbers w:val="0"/>
              <w:spacing w:before="0" w:beforeAutospacing="0" w:after="0" w:afterAutospacing="0" w:line="360" w:lineRule="auto"/>
              <w:ind w:left="0" w:right="0"/>
              <w:jc w:val="left"/>
              <w:rPr>
                <w:rFonts w:hint="eastAsia" w:ascii="Times New Roman" w:hAnsi="Times New Roman"/>
                <w:b/>
                <w:szCs w:val="24"/>
              </w:rPr>
            </w:pPr>
            <w:r>
              <w:rPr>
                <w:rFonts w:hint="eastAsia" w:ascii="Times New Roman" w:hAnsi="Times New Roman"/>
                <w:b w:val="0"/>
                <w:bCs/>
                <w:szCs w:val="24"/>
              </w:rPr>
              <w:t>通过课后练习，使学生巩固所学新知识</w:t>
            </w:r>
          </w:p>
        </w:tc>
      </w:tr>
      <w:tr w14:paraId="12D6280E">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46C7E0D1">
            <w:pPr>
              <w:keepNext w:val="0"/>
              <w:keepLines w:val="0"/>
              <w:suppressLineNumbers w:val="0"/>
              <w:spacing w:before="0" w:beforeAutospacing="0" w:after="0" w:afterAutospacing="0" w:line="264" w:lineRule="auto"/>
              <w:ind w:left="0" w:right="0"/>
              <w:jc w:val="center"/>
              <w:rPr>
                <w:rFonts w:hint="eastAsia" w:ascii="微软雅黑" w:hAnsi="微软雅黑" w:eastAsia="微软雅黑"/>
                <w:b/>
                <w:sz w:val="24"/>
                <w:szCs w:val="24"/>
                <w:lang w:eastAsia="zh-CN"/>
              </w:rPr>
            </w:pPr>
            <w:r>
              <w:rPr>
                <w:rFonts w:hint="eastAsia" w:ascii="微软雅黑" w:hAnsi="微软雅黑" w:eastAsia="微软雅黑"/>
                <w:b/>
                <w:sz w:val="24"/>
                <w:szCs w:val="24"/>
                <w:lang w:eastAsia="zh-CN"/>
              </w:rPr>
              <w:t>知识讲解</w:t>
            </w:r>
          </w:p>
          <w:p w14:paraId="70333140">
            <w:pPr>
              <w:keepNext w:val="0"/>
              <w:keepLines w:val="0"/>
              <w:suppressLineNumbers w:val="0"/>
              <w:spacing w:before="0" w:beforeAutospacing="0" w:after="0" w:afterAutospacing="0" w:line="264" w:lineRule="auto"/>
              <w:ind w:left="0" w:right="0" w:hanging="8"/>
              <w:jc w:val="center"/>
              <w:rPr>
                <w:rFonts w:hint="default" w:ascii="Times New Roman" w:hAnsi="Times New Roman"/>
                <w:b/>
                <w:szCs w:val="24"/>
              </w:rPr>
            </w:pPr>
            <w:r>
              <w:rPr>
                <w:rFonts w:hint="default" w:ascii="Times New Roman" w:hAnsi="Times New Roman"/>
                <w:szCs w:val="24"/>
              </w:rPr>
              <w:t>（40</w:t>
            </w:r>
            <w:r>
              <w:rPr>
                <w:rFonts w:hint="eastAsia" w:ascii="Times New Roman" w:hAnsi="Times New Roman"/>
                <w:szCs w:val="24"/>
              </w:rPr>
              <w:t>min）</w:t>
            </w:r>
          </w:p>
        </w:tc>
        <w:tc>
          <w:tcPr>
            <w:tcW w:w="5807" w:type="dxa"/>
            <w:tcBorders>
              <w:tl2br w:val="nil"/>
              <w:tr2bl w:val="nil"/>
            </w:tcBorders>
            <w:vAlign w:val="center"/>
          </w:tcPr>
          <w:p w14:paraId="0D62BDB1">
            <w:pPr>
              <w:keepNext w:val="0"/>
              <w:keepLines w:val="0"/>
              <w:widowControl w:val="0"/>
              <w:suppressLineNumbers w:val="0"/>
              <w:spacing w:before="0" w:beforeAutospacing="0" w:after="0" w:afterAutospacing="0" w:line="360" w:lineRule="auto"/>
              <w:ind w:left="0" w:right="0"/>
              <w:jc w:val="both"/>
              <w:rPr>
                <w:rFonts w:hint="eastAsia" w:ascii="Times New Roman" w:hAnsi="Times New Roman" w:eastAsia="宋体" w:cs="Times New Roman"/>
                <w:b/>
                <w:bCs w:val="0"/>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展示护理学的形成与发展（</w:t>
            </w:r>
            <w:r>
              <w:rPr>
                <w:rFonts w:hint="eastAsia" w:ascii="宋体" w:hAnsi="宋体" w:cs="宋体"/>
                <w:b w:val="0"/>
                <w:bCs/>
                <w:color w:val="C00000"/>
                <w:kern w:val="2"/>
                <w:sz w:val="21"/>
                <w:szCs w:val="21"/>
                <w:lang w:val="en-US" w:eastAsia="zh-CN" w:bidi="ar"/>
              </w:rPr>
              <w:t>二</w:t>
            </w:r>
            <w:r>
              <w:rPr>
                <w:rFonts w:hint="eastAsia" w:ascii="宋体" w:hAnsi="宋体" w:eastAsia="宋体" w:cs="宋体"/>
                <w:b w:val="0"/>
                <w:bCs/>
                <w:color w:val="C00000"/>
                <w:kern w:val="2"/>
                <w:sz w:val="21"/>
                <w:szCs w:val="21"/>
                <w:lang w:val="en-US" w:eastAsia="zh-CN" w:bidi="ar"/>
              </w:rPr>
              <w:t>）</w:t>
            </w:r>
          </w:p>
          <w:p w14:paraId="712CD15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二、现代护理学的发展</w:t>
            </w:r>
          </w:p>
          <w:p w14:paraId="2879FAB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从护理实践和理论研究来看，现代护理学的发展经历了三个阶段。</w:t>
            </w:r>
          </w:p>
          <w:p w14:paraId="657146F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 以疾病为中心的护理阶段　此阶段人们虽然逐渐摆脱了宗教和神学的影响，但对健康的认识还停留在“健康就是没有疾病，有病就是不健康”的阶段，因此一切医疗行为都围绕着疾病进行，以消除疾病为根本目标，从而形成了“以疾病为中心”的医学指导思想。此阶段的特点：</w:t>
            </w:r>
          </w:p>
          <w:p w14:paraId="010A018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（1）护理是一门职业，护士必须经过专门的训练。</w:t>
            </w:r>
          </w:p>
          <w:p w14:paraId="7D8F378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（2）在长期的护理实践中逐步积累形成了一套较为规范的疾病护理常规和护理技术操作常规，为护理学的进一步发展奠定了基础。</w:t>
            </w:r>
          </w:p>
          <w:p w14:paraId="47D5282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（3）以疾病为中心的护理思想，一方面忽视了人的整体性，另一方面，强调护士是医生的助手，护理从属于医疗，护理的主要工作内容是执行医嘱和完成各项护理技术操作。</w:t>
            </w:r>
          </w:p>
          <w:p w14:paraId="6115C24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 以患者为中心的护理阶段　1948 年，世界卫生组织（WHO）提出了新的健康观——“健康不但是没有躯体疾病，还要有完整的生理、心理状态和良好的社会适应能力”。1977 年，美国医学家恩格尔提出了“生物—心理—社会医学模式”，在这一观念的指导下，护理逐步从“以疾病为中心”的护理阶段转向了“以患者为中心”的护理阶段。此阶段的特点：</w:t>
            </w:r>
          </w:p>
          <w:p w14:paraId="700C9C7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（1）护理人员应用科学的工作方法—— 护理程序，主动解决患者的健康问题，满足患者的需要，对患者实施整体护理。</w:t>
            </w:r>
          </w:p>
          <w:p w14:paraId="4C7F2FC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（2）通过吸收相关学科的相关理论以及自身的实践和研究，形成了护理学独立、完整的理论框架和知识体系。</w:t>
            </w:r>
          </w:p>
          <w:p w14:paraId="6F84ABA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（3）服务对象主要是患者，工作场所局限在医院内。</w:t>
            </w:r>
          </w:p>
          <w:p w14:paraId="2E4A625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 以人的健康为中心的护理阶段　随着社会经济的发展，人们的健康观念也在逐渐地转变，医疗护理服务重点局限在医院的现状已很难满足广大人民群众对卫生保健的需求，1978 年世界卫生组织（WHO）提出“2000 年人人享有卫生保健”的战略目标，使得护理走向“以人的健康为中心”的护理阶段。此阶段的特点：</w:t>
            </w:r>
          </w:p>
          <w:p w14:paraId="6B533DF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（1）护理发展成为一门独立为人类健康服务的综合性、应用性学科。</w:t>
            </w:r>
          </w:p>
          <w:p w14:paraId="691CB32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（2）护理的任务扩展到从健康到疾病的全过程、从生命孕育到死亡的整个周期、从个体到群体的全人类的健康护理。</w:t>
            </w:r>
          </w:p>
          <w:p w14:paraId="7CC3047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（3）护理人员的工作场所从医院扩展到了社会和家庭，只要有人的地方就是护理服务的场所。</w:t>
            </w:r>
          </w:p>
          <w:p w14:paraId="4C6DB14A">
            <w:pPr>
              <w:keepNext w:val="0"/>
              <w:keepLines w:val="0"/>
              <w:widowControl w:val="0"/>
              <w:suppressLineNumbers w:val="0"/>
              <w:spacing w:before="0" w:beforeAutospacing="0" w:after="0" w:afterAutospacing="0" w:line="360" w:lineRule="auto"/>
              <w:ind w:left="0" w:right="0"/>
              <w:jc w:val="both"/>
              <w:rPr>
                <w:rFonts w:hint="default" w:ascii="Times New Roman" w:hAnsi="Times New Roman"/>
                <w:szCs w:val="24"/>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l2br w:val="nil"/>
              <w:tr2bl w:val="nil"/>
            </w:tcBorders>
            <w:vAlign w:val="center"/>
          </w:tcPr>
          <w:p w14:paraId="43898FF5">
            <w:pPr>
              <w:keepNext w:val="0"/>
              <w:keepLines w:val="0"/>
              <w:suppressLineNumbers w:val="0"/>
              <w:spacing w:before="0" w:beforeAutospacing="0" w:after="0" w:afterAutospacing="0" w:line="360" w:lineRule="auto"/>
              <w:ind w:left="0" w:right="0"/>
              <w:jc w:val="left"/>
              <w:rPr>
                <w:rFonts w:hint="default" w:ascii="Times New Roman" w:hAnsi="Times New Roman"/>
                <w:b/>
                <w:szCs w:val="24"/>
              </w:rPr>
            </w:pPr>
            <w:r>
              <w:rPr>
                <w:rFonts w:hint="eastAsia" w:ascii="Times New Roman" w:hAnsi="Times New Roman"/>
                <w:b/>
                <w:szCs w:val="24"/>
              </w:rPr>
              <w:t>通过教师讲解，了解护理学的形成与发展（</w:t>
            </w:r>
            <w:r>
              <w:rPr>
                <w:rFonts w:hint="eastAsia" w:ascii="Times New Roman" w:hAnsi="Times New Roman"/>
                <w:b/>
                <w:szCs w:val="24"/>
                <w:lang w:val="en-US" w:eastAsia="zh-CN"/>
              </w:rPr>
              <w:t>二</w:t>
            </w:r>
            <w:r>
              <w:rPr>
                <w:rFonts w:hint="eastAsia" w:ascii="Times New Roman" w:hAnsi="Times New Roman"/>
                <w:b/>
                <w:szCs w:val="24"/>
              </w:rPr>
              <w:t>）的基本理论知识。</w:t>
            </w:r>
          </w:p>
        </w:tc>
      </w:tr>
      <w:tr w14:paraId="43560E51">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775F5BA3">
            <w:pPr>
              <w:keepNext w:val="0"/>
              <w:keepLines w:val="0"/>
              <w:widowControl w:val="0"/>
              <w:suppressLineNumbers w:val="0"/>
              <w:spacing w:before="0" w:beforeAutospacing="0" w:after="0" w:afterAutospacing="0"/>
              <w:ind w:left="0" w:right="0"/>
              <w:jc w:val="center"/>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14:paraId="10426409">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w:t>
            </w:r>
            <w:r>
              <w:rPr>
                <w:rFonts w:hint="eastAsia" w:ascii="Times New Roman" w:hAnsi="Times New Roman" w:cs="Times New Roman"/>
                <w:kern w:val="2"/>
                <w:sz w:val="21"/>
                <w:szCs w:val="21"/>
                <w:lang w:val="en-US" w:eastAsia="zh-CN" w:bidi="ar"/>
              </w:rPr>
              <w:t>3</w:t>
            </w:r>
            <w:r>
              <w:rPr>
                <w:rFonts w:hint="default" w:ascii="Times New Roman" w:hAnsi="Times New Roman" w:eastAsia="宋体" w:cs="Times New Roman"/>
                <w:kern w:val="2"/>
                <w:sz w:val="21"/>
                <w:szCs w:val="21"/>
                <w:lang w:val="en-US" w:eastAsia="zh-CN" w:bidi="ar"/>
              </w:rPr>
              <w:t>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1856AC51">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回顾和总结本节课的知识点。</w:t>
            </w:r>
          </w:p>
          <w:p w14:paraId="0E8AC9B1">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bCs w:val="0"/>
                <w:kern w:val="2"/>
                <w:sz w:val="21"/>
                <w:szCs w:val="21"/>
                <w:lang w:val="en-US" w:eastAsia="zh-CN" w:bidi="ar"/>
              </w:rPr>
              <w:t>这节课我们一起学习了</w:t>
            </w:r>
            <w:r>
              <w:rPr>
                <w:rFonts w:hint="eastAsia" w:ascii="宋体" w:hAnsi="宋体" w:eastAsia="宋体" w:cs="宋体"/>
                <w:b/>
                <w:bCs w:val="0"/>
                <w:kern w:val="0"/>
                <w:sz w:val="21"/>
                <w:szCs w:val="21"/>
                <w:lang w:val="en-US" w:eastAsia="zh-CN" w:bidi="ar"/>
              </w:rPr>
              <w:t>护理学的形成与发展（</w:t>
            </w:r>
            <w:r>
              <w:rPr>
                <w:rFonts w:hint="eastAsia" w:ascii="宋体" w:hAnsi="宋体" w:cs="宋体"/>
                <w:b/>
                <w:bCs w:val="0"/>
                <w:kern w:val="0"/>
                <w:sz w:val="21"/>
                <w:szCs w:val="21"/>
                <w:lang w:val="en-US" w:eastAsia="zh-CN" w:bidi="ar"/>
              </w:rPr>
              <w:t>二</w:t>
            </w:r>
            <w:r>
              <w:rPr>
                <w:rFonts w:hint="eastAsia" w:ascii="宋体" w:hAnsi="宋体" w:eastAsia="宋体" w:cs="宋体"/>
                <w:b/>
                <w:bCs w:val="0"/>
                <w:kern w:val="0"/>
                <w:sz w:val="21"/>
                <w:szCs w:val="21"/>
                <w:lang w:val="en-US" w:eastAsia="zh-CN" w:bidi="ar"/>
              </w:rPr>
              <w:t>）</w:t>
            </w:r>
            <w:r>
              <w:rPr>
                <w:rFonts w:hint="eastAsia" w:ascii="宋体" w:hAnsi="宋体" w:cs="宋体"/>
                <w:b/>
                <w:bCs w:val="0"/>
                <w:kern w:val="0"/>
                <w:sz w:val="21"/>
                <w:szCs w:val="21"/>
                <w:lang w:val="en-US" w:eastAsia="zh-CN" w:bidi="ar"/>
              </w:rPr>
              <w:t>，让学生知道护理发展成为一门独立为人类健康服务的综合性、应用性学科。</w:t>
            </w:r>
          </w:p>
        </w:tc>
        <w:tc>
          <w:tcPr>
            <w:tcW w:w="1366" w:type="dxa"/>
            <w:tcBorders>
              <w:tl2br w:val="nil"/>
              <w:tr2bl w:val="nil"/>
            </w:tcBorders>
            <w:vAlign w:val="center"/>
          </w:tcPr>
          <w:p w14:paraId="2873D607">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通过对所学知识的回顾，培养学生的归纳总结能力</w:t>
            </w:r>
          </w:p>
        </w:tc>
      </w:tr>
      <w:tr w14:paraId="629ADAA4">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3D633313">
            <w:pPr>
              <w:keepNext w:val="0"/>
              <w:keepLines w:val="0"/>
              <w:widowControl w:val="0"/>
              <w:suppressLineNumbers w:val="0"/>
              <w:spacing w:before="0" w:beforeAutospacing="0" w:after="0" w:afterAutospacing="0" w:line="264" w:lineRule="auto"/>
              <w:ind w:left="8" w:leftChars="0" w:right="0" w:rightChars="0" w:hanging="8" w:firstLineChars="0"/>
              <w:jc w:val="center"/>
              <w:rPr>
                <w:rFonts w:hint="eastAsia" w:ascii="Times New Roman" w:hAnsi="Times New Roman" w:eastAsia="宋体" w:cs="Times New Roman"/>
                <w:kern w:val="2"/>
                <w:sz w:val="21"/>
                <w:szCs w:val="21"/>
                <w:lang w:val="en-US" w:eastAsia="zh-CN" w:bidi="ar-SA"/>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b w:val="0"/>
                <w:bCs w:val="0"/>
                <w:kern w:val="2"/>
                <w:sz w:val="21"/>
                <w:szCs w:val="21"/>
                <w:lang w:val="en-US" w:eastAsia="zh-CN" w:bidi="ar"/>
              </w:rPr>
              <w:t>（</w:t>
            </w:r>
            <w:r>
              <w:rPr>
                <w:rFonts w:hint="eastAsia" w:ascii="Times New Roman" w:hAnsi="Times New Roman" w:cs="Times New Roman"/>
                <w:b w:val="0"/>
                <w:bCs w:val="0"/>
                <w:kern w:val="2"/>
                <w:sz w:val="21"/>
                <w:szCs w:val="21"/>
                <w:lang w:val="en-US" w:eastAsia="zh-CN" w:bidi="ar"/>
              </w:rPr>
              <w:t>2</w:t>
            </w:r>
            <w:r>
              <w:rPr>
                <w:rFonts w:hint="default" w:ascii="Times New Roman" w:hAnsi="Times New Roman" w:eastAsia="宋体" w:cs="Times New Roman"/>
                <w:b w:val="0"/>
                <w:bCs w:val="0"/>
                <w:kern w:val="2"/>
                <w:sz w:val="21"/>
                <w:szCs w:val="21"/>
                <w:lang w:val="en-US" w:eastAsia="zh-CN" w:bidi="ar"/>
              </w:rPr>
              <w:t>min</w:t>
            </w:r>
            <w:r>
              <w:rPr>
                <w:rFonts w:hint="eastAsia" w:ascii="宋体" w:hAnsi="宋体" w:eastAsia="宋体" w:cs="宋体"/>
                <w:b w:val="0"/>
                <w:bCs w:val="0"/>
                <w:kern w:val="2"/>
                <w:sz w:val="21"/>
                <w:szCs w:val="21"/>
                <w:lang w:val="en-US" w:eastAsia="zh-CN" w:bidi="ar"/>
              </w:rPr>
              <w:t>）</w:t>
            </w:r>
          </w:p>
        </w:tc>
        <w:tc>
          <w:tcPr>
            <w:tcW w:w="5807" w:type="dxa"/>
            <w:tcBorders>
              <w:tl2br w:val="nil"/>
              <w:tr2bl w:val="nil"/>
            </w:tcBorders>
            <w:vAlign w:val="center"/>
          </w:tcPr>
          <w:p w14:paraId="3AB0599A">
            <w:pPr>
              <w:keepNext w:val="0"/>
              <w:keepLines w:val="0"/>
              <w:widowControl w:val="0"/>
              <w:suppressLineNumbers w:val="0"/>
              <w:spacing w:before="0" w:beforeAutospacing="0" w:after="0" w:afterAutospacing="0" w:line="360" w:lineRule="auto"/>
              <w:ind w:left="0" w:right="0"/>
              <w:jc w:val="both"/>
              <w:rPr>
                <w:rFonts w:hint="eastAsia" w:ascii="宋体" w:hAnsi="宋体" w:eastAsia="宋体" w:cs="宋体"/>
                <w:b w:val="0"/>
                <w:bCs/>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布置课后作业</w:t>
            </w:r>
          </w:p>
          <w:p w14:paraId="4DB3676D">
            <w:pPr>
              <w:keepNext w:val="0"/>
              <w:keepLines w:val="0"/>
              <w:widowControl w:val="0"/>
              <w:suppressLineNumbers w:val="0"/>
              <w:spacing w:before="0" w:beforeAutospacing="0" w:after="0" w:afterAutospacing="0" w:line="360" w:lineRule="auto"/>
              <w:ind w:left="0" w:leftChars="0" w:right="0" w:rightChars="0" w:firstLine="420" w:firstLineChars="200"/>
              <w:jc w:val="both"/>
              <w:rPr>
                <w:rFonts w:hint="eastAsia" w:ascii="Calibri" w:hAnsi="宋体" w:eastAsia="宋体" w:cs="Times New Roman"/>
                <w:bCs/>
                <w:kern w:val="2"/>
                <w:sz w:val="21"/>
                <w:szCs w:val="21"/>
                <w:lang w:val="en-US" w:eastAsia="zh-CN" w:bidi="ar-SA"/>
              </w:rPr>
            </w:pPr>
            <w:r>
              <w:rPr>
                <w:rFonts w:hint="eastAsia" w:ascii="宋体" w:hAnsi="宋体" w:cs="宋体"/>
                <w:bCs/>
                <w:kern w:val="2"/>
                <w:sz w:val="21"/>
                <w:szCs w:val="21"/>
                <w:lang w:val="en-US" w:eastAsia="zh-CN" w:bidi="ar"/>
              </w:rPr>
              <w:t>简述以人的健康为中心的护理阶段。</w:t>
            </w:r>
          </w:p>
        </w:tc>
        <w:tc>
          <w:tcPr>
            <w:tcW w:w="1366" w:type="dxa"/>
            <w:tcBorders>
              <w:tl2br w:val="nil"/>
              <w:tr2bl w:val="nil"/>
            </w:tcBorders>
            <w:vAlign w:val="center"/>
          </w:tcPr>
          <w:p w14:paraId="21661ECF">
            <w:pPr>
              <w:keepNext w:val="0"/>
              <w:keepLines w:val="0"/>
              <w:widowControl w:val="0"/>
              <w:suppressLineNumbers w:val="0"/>
              <w:spacing w:before="0" w:beforeAutospacing="0" w:after="0" w:afterAutospacing="0" w:line="360" w:lineRule="auto"/>
              <w:ind w:left="0" w:leftChars="0" w:right="0" w:rightChars="0"/>
              <w:jc w:val="left"/>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val="0"/>
                <w:bCs/>
                <w:kern w:val="2"/>
                <w:sz w:val="21"/>
                <w:szCs w:val="21"/>
                <w:lang w:val="en-US" w:eastAsia="zh-CN" w:bidi="ar"/>
              </w:rPr>
              <w:t>通过课后练习，使学生巩固所学新知识</w:t>
            </w:r>
          </w:p>
        </w:tc>
      </w:tr>
      <w:tr w14:paraId="568D9AB3">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43E34E49">
            <w:pPr>
              <w:keepNext w:val="0"/>
              <w:keepLines w:val="0"/>
              <w:suppressLineNumbers w:val="0"/>
              <w:spacing w:before="0" w:beforeAutospacing="0" w:after="0" w:afterAutospacing="0"/>
              <w:ind w:left="0" w:right="0"/>
              <w:jc w:val="center"/>
              <w:rPr>
                <w:rFonts w:hint="default" w:ascii="微软雅黑" w:hAnsi="微软雅黑" w:eastAsia="微软雅黑"/>
                <w:b/>
                <w:sz w:val="24"/>
                <w:szCs w:val="24"/>
              </w:rPr>
            </w:pPr>
            <w:r>
              <w:rPr>
                <w:rFonts w:hint="eastAsia" w:ascii="微软雅黑" w:hAnsi="微软雅黑" w:eastAsia="微软雅黑"/>
                <w:b/>
                <w:sz w:val="24"/>
                <w:szCs w:val="24"/>
                <w:lang w:eastAsia="zh-CN"/>
              </w:rPr>
              <w:t>知识讲解</w:t>
            </w:r>
            <w:r>
              <w:rPr>
                <w:rFonts w:hint="default" w:ascii="Times New Roman" w:hAnsi="Times New Roman"/>
                <w:szCs w:val="24"/>
              </w:rPr>
              <w:t>（45</w:t>
            </w:r>
            <w:r>
              <w:rPr>
                <w:rFonts w:hint="eastAsia" w:ascii="Times New Roman" w:hAnsi="Times New Roman"/>
                <w:szCs w:val="24"/>
              </w:rPr>
              <w:t>min</w:t>
            </w:r>
            <w:r>
              <w:rPr>
                <w:rFonts w:hint="default" w:ascii="Times New Roman" w:hAnsi="Times New Roman"/>
                <w:szCs w:val="24"/>
              </w:rPr>
              <w:t>）</w:t>
            </w:r>
          </w:p>
        </w:tc>
        <w:tc>
          <w:tcPr>
            <w:tcW w:w="5807" w:type="dxa"/>
            <w:tcBorders>
              <w:tl2br w:val="nil"/>
              <w:tr2bl w:val="nil"/>
            </w:tcBorders>
            <w:vAlign w:val="center"/>
          </w:tcPr>
          <w:p w14:paraId="6E396E2E">
            <w:pPr>
              <w:keepNext w:val="0"/>
              <w:keepLines w:val="0"/>
              <w:widowControl w:val="0"/>
              <w:suppressLineNumbers w:val="0"/>
              <w:spacing w:before="0" w:beforeAutospacing="0" w:after="0" w:afterAutospacing="0" w:line="360" w:lineRule="auto"/>
              <w:ind w:left="0" w:right="0"/>
              <w:jc w:val="both"/>
              <w:rPr>
                <w:rFonts w:hint="eastAsia" w:ascii="Times New Roman" w:hAnsi="Times New Roman" w:eastAsia="宋体" w:cs="Times New Roman"/>
                <w:b/>
                <w:bCs w:val="0"/>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展示护理学的形成与发展（</w:t>
            </w:r>
            <w:r>
              <w:rPr>
                <w:rFonts w:hint="eastAsia" w:ascii="宋体" w:hAnsi="宋体" w:cs="宋体"/>
                <w:b w:val="0"/>
                <w:bCs/>
                <w:color w:val="C00000"/>
                <w:kern w:val="2"/>
                <w:sz w:val="21"/>
                <w:szCs w:val="21"/>
                <w:lang w:val="en-US" w:eastAsia="zh-CN" w:bidi="ar"/>
              </w:rPr>
              <w:t>三</w:t>
            </w:r>
            <w:r>
              <w:rPr>
                <w:rFonts w:hint="eastAsia" w:ascii="宋体" w:hAnsi="宋体" w:eastAsia="宋体" w:cs="宋体"/>
                <w:b w:val="0"/>
                <w:bCs/>
                <w:color w:val="C00000"/>
                <w:kern w:val="2"/>
                <w:sz w:val="21"/>
                <w:szCs w:val="21"/>
                <w:lang w:val="en-US" w:eastAsia="zh-CN" w:bidi="ar"/>
              </w:rPr>
              <w:t>）</w:t>
            </w:r>
          </w:p>
          <w:p w14:paraId="54287C7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三、中国护理发展概况</w:t>
            </w:r>
          </w:p>
          <w:p w14:paraId="35DDCFB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（一）中国古代护理与中医学</w:t>
            </w:r>
          </w:p>
          <w:p w14:paraId="7E822CE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我国早期的医学、护理是合二为一，密不可分的。“三分治，七分养”的中医理论就是对中医学与护理学关系的概括。中医学是中国几千年历史文化中的灿烂瑰宝，它为护理学的起源奠定了丰富的理论和技术基础。</w:t>
            </w:r>
          </w:p>
          <w:p w14:paraId="7792F5D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 中医护理观</w:t>
            </w:r>
          </w:p>
          <w:p w14:paraId="7021EBE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（1）整体观。提出人体是一个有机的整体，人与自然界具有统一性的观点。</w:t>
            </w:r>
          </w:p>
          <w:p w14:paraId="5A5A8F1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（2）辨证施护。就是将四诊（望、闻、问、切）所收集的资料、症状和体征，通过分析辨清病因、病位、病性及邪正关系，概括判断为何病、何证，根据辨证的结果确定相应的护理方法。</w:t>
            </w:r>
          </w:p>
          <w:p w14:paraId="63A6464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 中医护理原则　中医护理原则有扶正祛邪、同病异护、异病同护等。</w:t>
            </w:r>
          </w:p>
          <w:p w14:paraId="5E7AB1D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 中医护理技术　中医护理技术有针灸、推拿、拔火罐、刮痧、气功、太极拳、食疗、煎药和服药。</w:t>
            </w:r>
          </w:p>
          <w:p w14:paraId="39807F0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（二）中国近代护理</w:t>
            </w:r>
          </w:p>
          <w:p w14:paraId="7E70041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鸦片战争前后，随着各国军队、宗教和西方医学的进入，中国近代护理学逐渐形成和发展。</w:t>
            </w:r>
          </w:p>
          <w:p w14:paraId="1B762AA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1835 年，英国的巴克尔（P.Parker）在广州开设了第一所西医院。两年后，这所医院以短训班的形式开始培训护理人员。</w:t>
            </w:r>
          </w:p>
          <w:p w14:paraId="44D61BC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1884 年美国护士麦克尼（L.Mckechnie）作为第一位来华工作的护士，在上海妇孺医院推行“南丁格尔”护理制度并于 1887 年开设护士训练班。</w:t>
            </w:r>
          </w:p>
          <w:p w14:paraId="204530B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1888 年，美国护士约翰逊（E.Johnson）在福州一所医院里创办了我国第一所护士学校。</w:t>
            </w:r>
          </w:p>
          <w:p w14:paraId="654902B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1900 年以后，中国各大城市建立了许多教会医院，一些城市设立了护士学校，逐渐形成了我国的护理专业队伍。</w:t>
            </w:r>
          </w:p>
          <w:p w14:paraId="37D82C1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1909 年，中国护理学术团体“中华护士会”在江西牯岭成立（1936 年改为中华护士学会，1964 年改为中华护理学会）。</w:t>
            </w:r>
          </w:p>
          <w:p w14:paraId="6A44576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1920 年，护士会创刊《护士季报》。</w:t>
            </w:r>
          </w:p>
          <w:p w14:paraId="06444A6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1920 年，北京协和医学院开办高等护理教育，学制 4 ～ 5 年，培养了一批高素质的护理人员。</w:t>
            </w:r>
          </w:p>
          <w:p w14:paraId="2FF9D10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1922 年，中华护士会加入国际护士会，成为国际护士会第 11 个会员国。</w:t>
            </w:r>
          </w:p>
          <w:p w14:paraId="62F7B47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1931 年，在江西开办了“中央红色护士学校”。</w:t>
            </w:r>
          </w:p>
          <w:p w14:paraId="4D06A7F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1934 年，教育部成立护理教育专门委员会，将护理教育纳入国家正式教育体系。</w:t>
            </w:r>
          </w:p>
          <w:p w14:paraId="1B0810E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1941 年，在延安成立了“中华护士学会延安分会”。</w:t>
            </w:r>
          </w:p>
          <w:p w14:paraId="4BC25FE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1941年和1942年毛泽东同志先后为护士题词：“尊重护士，爱护护士”“护理工作有很大的政治重要性”。</w:t>
            </w:r>
          </w:p>
          <w:p w14:paraId="2A4979C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（三）中国现代护理</w:t>
            </w:r>
          </w:p>
          <w:p w14:paraId="555FCFA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 护理教育</w:t>
            </w:r>
          </w:p>
          <w:p w14:paraId="07A05E9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（1）学历教育多层次。</w:t>
            </w:r>
          </w:p>
          <w:p w14:paraId="418665C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①中等护理教育。1950 年第一届全国卫生工作会议在北京召开，将护理专业教育统一规定为中等教育。</w:t>
            </w:r>
          </w:p>
          <w:p w14:paraId="148C471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②高等护理教育。1920 年北京协和医学院开办高等护理教育，学制 4 ～ 5年，五年制毕业学生授予护理学士学位。1966—1976 年十年期间，护理教育基本处于停滞状态。1983 年，天津医学院率先成立护理系招收五年制护理本科学生。</w:t>
            </w:r>
          </w:p>
          <w:p w14:paraId="0E644DB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③硕士、博士教育。1992 年，北京医科大学开始招收护理学硕士研究生。1996 年，北京协和医学院率先成立护理学院。现在部分医学院校开展了护理博士教育。</w:t>
            </w:r>
          </w:p>
          <w:p w14:paraId="521E646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（2）护理教育多形式。为了又好又快地培养护理人才，满足人们的健康需求，许多地区开展了各种形式的护理教育，如自考教育、函授教育、全日制普通教育、岗位培训教育、继续教育等。</w:t>
            </w:r>
          </w:p>
          <w:p w14:paraId="01FF1A3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 护理管理</w:t>
            </w:r>
          </w:p>
          <w:p w14:paraId="6C8F99A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（1）逐步完善的护理管理体系。为加强对护理工作的领导，1982 年卫生部医政司设立了护理处，负责统筹全国的护理工作，制定有关政策法规。各省、自治区、直辖市卫生厅（局）在医政处下设专职护理管理干部，负责协调管辖范围内护理工作。1986 年卫生部召开了全国首届护理工作会议，会后公布了《关于加强护理工作领导，理顺管理体制的意见》，其中对各级医院护理部的设置做了明确而具体的规定：300 张床位以上的医院设立护理部，实行“护理部主任—科护士长—护士长”三级管理体系，300 张床位以下的医院由总护士长负责，实行“总护士长—护士长”二级管理体系。</w:t>
            </w:r>
          </w:p>
          <w:p w14:paraId="2A6DDBD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（2）逐步科学的护理管理方法。护理管理不再仅靠经验管理，护理管理者除了综合运用经济、行政、法律方法外，还结合专业特点采用心理学、全面质量管理、ABC 时间管理、微机辅助管理等先进的管理方法。</w:t>
            </w:r>
          </w:p>
          <w:p w14:paraId="7B09178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（3）逐步现代化的护理管理手段。随着社会科学的发展，计算机技术在护理质量监控、人员管理、物品管理等方面得到普遍运用，如 1987 年中国人民解放军空军石家庄医院研制了我国第一个护理信息管理系统。</w:t>
            </w:r>
          </w:p>
          <w:p w14:paraId="4544E33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（4）逐步法制化的护理管理。1993 年原卫生部颁发了我国第一个关于护士执业和注册的部长令和《中华人民共和国护士管理办法》。</w:t>
            </w:r>
          </w:p>
          <w:p w14:paraId="7F899DA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1995 年 6 月首次举行全国执业护士考试，考试合格者获得执业证书方可申请注册。</w:t>
            </w:r>
          </w:p>
          <w:p w14:paraId="6DF4400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2008 年 1 月 23 日国务院第 206 次常务会议通过《护士条例》，2008 年 5月 12 日开始实施《护士条例》。</w:t>
            </w:r>
          </w:p>
          <w:p w14:paraId="58192A2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 护理研究　随着护理教育的发展以及护理工作内容和范围的不断扩大，护理人员的专业水平、学术水平以及科研能力不断提高。一些高等护理教育机构或医院设立了护理研究中心，为开展护理研究提供了场所和条件。1993年中华护理学会第 21 届理事会设立了护理科技进步奖，每两年评选一次。</w:t>
            </w:r>
          </w:p>
          <w:p w14:paraId="35BCC79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4. 学术交流　1954 年《护理杂志》创刊，1983 年更名为《中华护理杂志》。《护士进修杂志》《实用护理杂志》等近 20 种护理期刊相继创刊。1980 年以后，随着改革开放的不断深入，国际学术交流日益增多，中华护理学会及各地护理学会多次举办国际学术会议、研讨会等。</w:t>
            </w:r>
          </w:p>
          <w:p w14:paraId="5979AA6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1985 年，原卫生部护理中心在北京成立，各医学院校也积极参与国际学术交流。</w:t>
            </w:r>
          </w:p>
          <w:p w14:paraId="56FD4C5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5. 护理实践　自 1950 年以来，我国临床护理工作一直受生物医学模式的影响，以疾病为中心，护士是医生的助手，护士的主要工作是协助医生诊断和治疗疾病。1980 年以后，随着我国的改革开放，国外有关护理理念的引入，加之生物医学模式向生物—心理—社会现代医学模式的转变，护理人员开始积极探讨以人的健康为中心的整体护理。随着医学科学技术以及大量先进仪器设备和诊疗手段的发展和应用，器官移植、重症监护、介入治疗、基因治疗、显微外科等专科护理、中西医结合护理等也迅速发展。此外，由于人们健康观念的转变和健康需求的增加，社区护理、家庭护理逐渐开展。</w:t>
            </w:r>
          </w:p>
          <w:p w14:paraId="2AD524F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both"/>
              <w:textAlignment w:val="auto"/>
              <w:rPr>
                <w:rFonts w:hint="eastAsia" w:ascii="宋体" w:hAnsi="宋体" w:eastAsia="宋体" w:cs="宋体"/>
                <w:color w:val="538135"/>
                <w:kern w:val="2"/>
                <w:sz w:val="21"/>
                <w:szCs w:val="21"/>
                <w:lang w:val="en-US" w:eastAsia="zh-CN" w:bidi="ar"/>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l2br w:val="nil"/>
              <w:tr2bl w:val="nil"/>
            </w:tcBorders>
            <w:vAlign w:val="center"/>
          </w:tcPr>
          <w:p w14:paraId="36343D33">
            <w:pPr>
              <w:keepNext w:val="0"/>
              <w:keepLines w:val="0"/>
              <w:suppressLineNumbers w:val="0"/>
              <w:spacing w:before="0" w:beforeAutospacing="0" w:after="0" w:afterAutospacing="0" w:line="360" w:lineRule="auto"/>
              <w:ind w:left="0" w:right="0"/>
              <w:jc w:val="left"/>
              <w:rPr>
                <w:rFonts w:hint="default" w:ascii="Times New Roman" w:hAnsi="Times New Roman"/>
                <w:szCs w:val="24"/>
              </w:rPr>
            </w:pPr>
            <w:r>
              <w:rPr>
                <w:rFonts w:hint="eastAsia" w:ascii="Times New Roman" w:hAnsi="Times New Roman"/>
                <w:b/>
                <w:szCs w:val="24"/>
              </w:rPr>
              <w:t>通过教师讲解，了解护理学的形成与发展（</w:t>
            </w:r>
            <w:r>
              <w:rPr>
                <w:rFonts w:hint="eastAsia" w:ascii="Times New Roman" w:hAnsi="Times New Roman"/>
                <w:b/>
                <w:szCs w:val="24"/>
                <w:lang w:val="en-US" w:eastAsia="zh-CN"/>
              </w:rPr>
              <w:t>三</w:t>
            </w:r>
            <w:r>
              <w:rPr>
                <w:rFonts w:hint="eastAsia" w:ascii="Times New Roman" w:hAnsi="Times New Roman"/>
                <w:b/>
                <w:szCs w:val="24"/>
              </w:rPr>
              <w:t>）的基本理论知识。</w:t>
            </w:r>
          </w:p>
        </w:tc>
      </w:tr>
      <w:tr w14:paraId="38FE238E">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79BF899F">
            <w:pPr>
              <w:keepNext w:val="0"/>
              <w:keepLines w:val="0"/>
              <w:widowControl w:val="0"/>
              <w:suppressLineNumbers w:val="0"/>
              <w:spacing w:before="0" w:beforeAutospacing="0" w:after="0" w:afterAutospacing="0"/>
              <w:ind w:left="0" w:right="0"/>
              <w:jc w:val="center"/>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14:paraId="77AB3B68">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3min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51573CD5">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回顾和总结本节课的知识点。</w:t>
            </w:r>
          </w:p>
          <w:p w14:paraId="576D1B02">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bCs w:val="0"/>
                <w:kern w:val="2"/>
                <w:sz w:val="21"/>
                <w:szCs w:val="21"/>
                <w:lang w:val="en-US" w:eastAsia="zh-CN" w:bidi="ar"/>
              </w:rPr>
              <w:t>这节课我们一起学习了护理学的形成与发展（</w:t>
            </w:r>
            <w:r>
              <w:rPr>
                <w:rFonts w:hint="eastAsia" w:ascii="宋体" w:hAnsi="宋体" w:cs="宋体"/>
                <w:b/>
                <w:bCs w:val="0"/>
                <w:kern w:val="2"/>
                <w:sz w:val="21"/>
                <w:szCs w:val="21"/>
                <w:lang w:val="en-US" w:eastAsia="zh-CN" w:bidi="ar"/>
              </w:rPr>
              <w:t>三</w:t>
            </w:r>
            <w:r>
              <w:rPr>
                <w:rFonts w:hint="eastAsia" w:ascii="宋体" w:hAnsi="宋体" w:eastAsia="宋体" w:cs="宋体"/>
                <w:b/>
                <w:bCs w:val="0"/>
                <w:kern w:val="2"/>
                <w:sz w:val="21"/>
                <w:szCs w:val="21"/>
                <w:lang w:val="en-US" w:eastAsia="zh-CN" w:bidi="ar"/>
              </w:rPr>
              <w:t>），让学生知道随着医学科学技术以及大量先进仪器设备和诊疗手段的发展和应用。</w:t>
            </w:r>
          </w:p>
        </w:tc>
        <w:tc>
          <w:tcPr>
            <w:tcW w:w="1366" w:type="dxa"/>
            <w:tcBorders>
              <w:tl2br w:val="nil"/>
              <w:tr2bl w:val="nil"/>
            </w:tcBorders>
            <w:vAlign w:val="center"/>
          </w:tcPr>
          <w:p w14:paraId="2746CA34">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通过对所学知识的回顾，培养学生的归纳总结能力</w:t>
            </w:r>
          </w:p>
        </w:tc>
      </w:tr>
      <w:tr w14:paraId="71408D91">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4276C2E8">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2min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3288C8F7">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布置课后作业</w:t>
            </w:r>
          </w:p>
          <w:p w14:paraId="602C7381">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Times New Roman" w:hAnsi="Times New Roman" w:eastAsia="宋体" w:cs="Times New Roman"/>
                <w:b/>
                <w:bCs w:val="0"/>
                <w:kern w:val="2"/>
                <w:sz w:val="21"/>
                <w:szCs w:val="21"/>
                <w:lang w:val="en-US" w:eastAsia="zh-CN" w:bidi="ar-SA"/>
              </w:rPr>
            </w:pPr>
            <w:r>
              <w:rPr>
                <w:rFonts w:hint="eastAsia" w:ascii="宋体" w:hAnsi="宋体" w:cs="宋体"/>
                <w:b/>
                <w:bCs w:val="0"/>
                <w:kern w:val="2"/>
                <w:sz w:val="21"/>
                <w:szCs w:val="21"/>
                <w:lang w:val="en-US" w:eastAsia="zh-CN" w:bidi="ar"/>
              </w:rPr>
              <w:t>简述中国现代护理</w:t>
            </w:r>
            <w:r>
              <w:rPr>
                <w:rFonts w:hint="eastAsia" w:ascii="宋体" w:hAnsi="宋体" w:eastAsia="宋体" w:cs="宋体"/>
                <w:b/>
                <w:bCs w:val="0"/>
                <w:kern w:val="2"/>
                <w:sz w:val="21"/>
                <w:szCs w:val="21"/>
                <w:lang w:val="en-US" w:eastAsia="zh-CN" w:bidi="ar"/>
              </w:rPr>
              <w:t>。</w:t>
            </w:r>
          </w:p>
        </w:tc>
        <w:tc>
          <w:tcPr>
            <w:tcW w:w="1366" w:type="dxa"/>
            <w:tcBorders>
              <w:tl2br w:val="nil"/>
              <w:tr2bl w:val="nil"/>
            </w:tcBorders>
            <w:vAlign w:val="center"/>
          </w:tcPr>
          <w:p w14:paraId="3B779E6D">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通过课后练习，使学生巩固所学新知识</w:t>
            </w:r>
          </w:p>
        </w:tc>
      </w:tr>
      <w:tr w14:paraId="2A807533">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66A7092E">
            <w:pPr>
              <w:keepNext w:val="0"/>
              <w:keepLines w:val="0"/>
              <w:suppressLineNumbers w:val="0"/>
              <w:spacing w:before="0" w:beforeAutospacing="0" w:after="0" w:afterAutospacing="0"/>
              <w:ind w:left="0" w:right="0"/>
              <w:jc w:val="center"/>
              <w:rPr>
                <w:rFonts w:hint="default" w:ascii="微软雅黑" w:hAnsi="微软雅黑" w:eastAsia="微软雅黑"/>
                <w:b/>
                <w:sz w:val="24"/>
                <w:szCs w:val="24"/>
              </w:rPr>
            </w:pPr>
            <w:r>
              <w:rPr>
                <w:rFonts w:hint="eastAsia" w:ascii="微软雅黑" w:hAnsi="微软雅黑" w:eastAsia="微软雅黑"/>
                <w:b/>
                <w:sz w:val="24"/>
                <w:szCs w:val="24"/>
                <w:lang w:eastAsia="zh-CN"/>
              </w:rPr>
              <w:t>知识讲解</w:t>
            </w:r>
            <w:r>
              <w:rPr>
                <w:rFonts w:hint="default" w:ascii="Times New Roman" w:hAnsi="Times New Roman"/>
                <w:szCs w:val="24"/>
              </w:rPr>
              <w:t>（45</w:t>
            </w:r>
            <w:r>
              <w:rPr>
                <w:rFonts w:hint="eastAsia" w:ascii="Times New Roman" w:hAnsi="Times New Roman"/>
                <w:szCs w:val="24"/>
              </w:rPr>
              <w:t>min</w:t>
            </w:r>
            <w:r>
              <w:rPr>
                <w:rFonts w:hint="default" w:ascii="Times New Roman" w:hAnsi="Times New Roman"/>
                <w:szCs w:val="24"/>
              </w:rPr>
              <w:t>）</w:t>
            </w:r>
          </w:p>
        </w:tc>
        <w:tc>
          <w:tcPr>
            <w:tcW w:w="5807" w:type="dxa"/>
            <w:tcBorders>
              <w:tl2br w:val="nil"/>
              <w:tr2bl w:val="nil"/>
            </w:tcBorders>
            <w:vAlign w:val="center"/>
          </w:tcPr>
          <w:p w14:paraId="385D9FA8">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b/>
                <w:bCs w:val="0"/>
                <w:color w:val="C00000"/>
                <w:kern w:val="2"/>
                <w:sz w:val="21"/>
                <w:szCs w:val="21"/>
                <w:lang w:val="en-US"/>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展示护理学的基本概念、任务与目标</w:t>
            </w:r>
            <w:r>
              <w:rPr>
                <w:rFonts w:hint="eastAsia" w:ascii="宋体" w:hAnsi="宋体" w:cs="宋体"/>
                <w:b w:val="0"/>
                <w:bCs/>
                <w:color w:val="C00000"/>
                <w:kern w:val="2"/>
                <w:sz w:val="21"/>
                <w:szCs w:val="21"/>
                <w:lang w:val="en-US" w:eastAsia="zh-CN" w:bidi="ar"/>
              </w:rPr>
              <w:t>（一）</w:t>
            </w:r>
          </w:p>
          <w:p w14:paraId="2A5C690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一、护理学的定义</w:t>
            </w:r>
          </w:p>
          <w:p w14:paraId="7D1F22A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护理学是综合运用自然科学和社会科学来研究维护、促进、恢复人类健康的护理理论、知识、技能及其发展规律的综合性应用学科。</w:t>
            </w:r>
          </w:p>
          <w:p w14:paraId="0569C26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二、护理学的基本概念</w:t>
            </w:r>
          </w:p>
          <w:p w14:paraId="51FA56E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现代护理学的四个基本概念——人、健康、环境和护理。对这四个概念的理解和认识直接影响到护理学的研究领域、护理工作的范围和内容。</w:t>
            </w:r>
          </w:p>
          <w:p w14:paraId="7400D32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（一）人</w:t>
            </w:r>
          </w:p>
          <w:p w14:paraId="528DC93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护理的服务对象是人，人是护理理论和实践的核心和基础。护理中的人可以是健康人，也可以是患者。</w:t>
            </w:r>
          </w:p>
          <w:p w14:paraId="50D1AA4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 人是一个统一的整体　人具有生物属性和社会属性，是由生理、心理、社会、精神、文化等要素组成的统一整体。</w:t>
            </w:r>
          </w:p>
          <w:p w14:paraId="4188E28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 人是一个开放系统　人是一个无时无刻不在与周围环境发生着关系的开放系统。人的基本目标是保持机体的平衡，这种平衡包括机体内部各个系统之间以及机体与环境之间的平衡。</w:t>
            </w:r>
          </w:p>
          <w:p w14:paraId="57EFD23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 人有基本需要　人的基本需要是指人为了维持身心平衡及求得生存、成长与发展，在生理上与精神上的最低限度需要。</w:t>
            </w:r>
          </w:p>
          <w:p w14:paraId="159669D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4. 人有独特性　人是一个生物属性的人，更是一个社会属性的人。每个人都有其独特的思想、情感、动机和需要。</w:t>
            </w:r>
          </w:p>
          <w:p w14:paraId="6FC9391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（二）健康</w:t>
            </w:r>
          </w:p>
          <w:p w14:paraId="2C5926A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人们拥有健康是社会所期望的，是一个国家存在、发展、兴旺的前提条件。同时，拥有健康既是人类的责任，又是人类的基本要求和权利。1948 年世界卫生组织（WHO）提出了健康的定义：“健康，不仅是没有躯体疾病，还要有完整的生理、心理状态和良好的社会适应能力”。1990 年，世界卫生组织在论述健康时提出，健康包括躯体健康、心理健康、社会适应能力良好和道德健康四个方面，这也是健康的新概念。</w:t>
            </w:r>
          </w:p>
          <w:p w14:paraId="4FF026D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（三）环境</w:t>
            </w:r>
          </w:p>
          <w:p w14:paraId="2CF31D1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人类的一切活动都离不开环境，环境与人相互作用，与人类的健康息息相关。</w:t>
            </w:r>
          </w:p>
          <w:p w14:paraId="31478AD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（1）环境是人类进行生产和生活活动的场所，是人类赖以生存的物质基础。所有有生命的系统都有一个内环境和围绕在其周围的外环境。</w:t>
            </w:r>
          </w:p>
          <w:p w14:paraId="6F3F4BB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外环境包括所有对生物体有影响的外界事物。内环境能够和外环境交换维持生命所需要的物质，并帮助有生命的系统适应外环境的改变。</w:t>
            </w:r>
          </w:p>
          <w:p w14:paraId="747D63A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（2）环境与人类的健康相互依存，相互作用，任何人都无法脱离环境而生存。</w:t>
            </w:r>
          </w:p>
          <w:p w14:paraId="3E84369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（四）护理</w:t>
            </w:r>
          </w:p>
          <w:p w14:paraId="539E93A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自从 1860 年佛洛伦斯·南丁格尔开创科学的护理专业以来，护理的概念就发生了深刻的变化。</w:t>
            </w:r>
          </w:p>
          <w:p w14:paraId="59F4BE3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南丁格尔认为“护理是科学和艺术的结合”。1859年她在《护理札记》中写：“护理应从最小限度地消耗患者的生命力出发，使周围的环境保持舒适、安静、美观、整洁、空气新鲜、阳光充足、温度适宜，此外还要合理地调配饮食。”</w:t>
            </w:r>
          </w:p>
          <w:p w14:paraId="0DE7509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南丁格尔还指出：护理使千差万别的患者都能达到治疗和康复需要的最佳身心状态，这本身就是一项最精细的艺术。</w:t>
            </w:r>
          </w:p>
          <w:p w14:paraId="523FDD0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1966 年著名护理理论家韩德森在《护理的本质》中指出：“护士的独特功能是协助患病的或健康的人，实施有利于健康、健康恢复或安详死亡等活动。</w:t>
            </w:r>
          </w:p>
          <w:p w14:paraId="5574D25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这些活动，在个人拥有体力与知识时，是可以独立完成的，护理也就是协助个人尽早不必依靠他人来执行这些活动。”</w:t>
            </w:r>
          </w:p>
          <w:p w14:paraId="5AF6FA8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1980 年美国护士协会（ANA）提出：“护理是诊断和处理人类对现存的或潜在的健康问题的反应。”上述护理概念各有不同的表达方式及侧重点，但从中可见一些共同见解。</w:t>
            </w:r>
          </w:p>
          <w:p w14:paraId="7B0770D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 护理是助人的活动　护理是助人的活动，其目的在于恢复、维持和促进人们的健康。</w:t>
            </w:r>
          </w:p>
          <w:p w14:paraId="5B0D071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 照顾是护理的核心和永恒的主题　纵观护理学的发展史，无论是在什么年代，也无论以什么样的方式提供护理，照顾患者或服务对象始终是护理人员工作的重心与职责。</w:t>
            </w:r>
          </w:p>
          <w:p w14:paraId="5CA4897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 护理程序是科学地解决患者健康问题的护理工作方法　护理活动是一个过程，这个过程由评估、诊断、计划、实施和评价这一系列有序的步骤组成。</w:t>
            </w:r>
          </w:p>
          <w:p w14:paraId="015694B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护理工作者将这些步骤固定为护理工作的过程或程序即护理程序。</w:t>
            </w:r>
          </w:p>
          <w:p w14:paraId="2FA8FB2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4. 护理是一门专业　20 世纪 50 年代以前，由于护士是医生的助手，护理更多地被认为是一门技术性职业或亚专业、辅助专业。20 世纪 50 年代以后，国外护理界在完善护理教育制度，开发护理理论模式，提高护理科研水平，完善专业团体功能等方面做出了许多努力，护理逐渐由一种职业发展成为一门专业。</w:t>
            </w:r>
          </w:p>
          <w:p w14:paraId="11BEA1C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both"/>
              <w:textAlignment w:val="auto"/>
              <w:rPr>
                <w:rFonts w:hint="eastAsia" w:ascii="宋体" w:hAnsi="宋体" w:eastAsia="宋体" w:cs="宋体"/>
                <w:color w:val="538135"/>
                <w:kern w:val="2"/>
                <w:sz w:val="21"/>
                <w:szCs w:val="21"/>
                <w:lang w:val="en-US" w:eastAsia="zh-CN" w:bidi="ar"/>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l2br w:val="nil"/>
              <w:tr2bl w:val="nil"/>
            </w:tcBorders>
            <w:vAlign w:val="center"/>
          </w:tcPr>
          <w:p w14:paraId="75F70925">
            <w:pPr>
              <w:keepNext w:val="0"/>
              <w:keepLines w:val="0"/>
              <w:suppressLineNumbers w:val="0"/>
              <w:spacing w:before="0" w:beforeAutospacing="0" w:after="0" w:afterAutospacing="0" w:line="360" w:lineRule="auto"/>
              <w:ind w:left="0" w:right="0"/>
              <w:jc w:val="left"/>
              <w:rPr>
                <w:rFonts w:hint="default" w:ascii="Times New Roman" w:hAnsi="Times New Roman"/>
                <w:szCs w:val="24"/>
              </w:rPr>
            </w:pPr>
            <w:r>
              <w:rPr>
                <w:rFonts w:hint="eastAsia" w:ascii="Times New Roman" w:hAnsi="Times New Roman"/>
                <w:b/>
                <w:szCs w:val="24"/>
              </w:rPr>
              <w:t>通过教师讲解，了解护理学的基本概念、任务与目标（一）的基本理论知识。</w:t>
            </w:r>
          </w:p>
        </w:tc>
      </w:tr>
      <w:tr w14:paraId="5C9B5E05">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6F62950A">
            <w:pPr>
              <w:keepNext w:val="0"/>
              <w:keepLines w:val="0"/>
              <w:widowControl w:val="0"/>
              <w:suppressLineNumbers w:val="0"/>
              <w:spacing w:before="0" w:beforeAutospacing="0" w:after="0" w:afterAutospacing="0"/>
              <w:ind w:left="0" w:right="0"/>
              <w:jc w:val="center"/>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14:paraId="3A1AA6BA">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3min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7B97407F">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回顾和总结本节课的知识点。</w:t>
            </w:r>
          </w:p>
          <w:p w14:paraId="117DC42F">
            <w:pPr>
              <w:keepNext w:val="0"/>
              <w:keepLines w:val="0"/>
              <w:widowControl w:val="0"/>
              <w:suppressLineNumbers w:val="0"/>
              <w:spacing w:before="0" w:beforeAutospacing="0" w:after="0" w:afterAutospacing="0" w:line="360" w:lineRule="auto"/>
              <w:ind w:left="0" w:leftChars="0" w:right="0" w:rightChars="0" w:firstLine="632" w:firstLineChars="300"/>
              <w:jc w:val="both"/>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bCs w:val="0"/>
                <w:kern w:val="2"/>
                <w:sz w:val="21"/>
                <w:szCs w:val="21"/>
                <w:lang w:val="en-US" w:eastAsia="zh-CN" w:bidi="ar"/>
              </w:rPr>
              <w:t>这节课我们一起学习了护理学的基本概念、任务与目标（一），让学生知道开发护理理论模式，提高护理科研水平，完善专业团体功能等方面做出了许多努力。</w:t>
            </w:r>
          </w:p>
        </w:tc>
        <w:tc>
          <w:tcPr>
            <w:tcW w:w="1366" w:type="dxa"/>
            <w:tcBorders>
              <w:tl2br w:val="nil"/>
              <w:tr2bl w:val="nil"/>
            </w:tcBorders>
            <w:vAlign w:val="center"/>
          </w:tcPr>
          <w:p w14:paraId="344D29DF">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通过对所学知识的回顾，培养学生的归纳总结能力</w:t>
            </w:r>
          </w:p>
        </w:tc>
      </w:tr>
      <w:tr w14:paraId="7127A2F1">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03A80985">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2min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6578201D">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布置课后作业</w:t>
            </w:r>
          </w:p>
          <w:p w14:paraId="4142924C">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Times New Roman" w:hAnsi="Times New Roman" w:eastAsia="宋体" w:cs="Times New Roman"/>
                <w:b/>
                <w:bCs w:val="0"/>
                <w:kern w:val="2"/>
                <w:sz w:val="21"/>
                <w:szCs w:val="21"/>
                <w:lang w:val="en-US" w:eastAsia="zh-CN" w:bidi="ar-SA"/>
              </w:rPr>
            </w:pPr>
            <w:r>
              <w:rPr>
                <w:rFonts w:hint="eastAsia" w:ascii="宋体" w:hAnsi="宋体" w:cs="宋体"/>
                <w:b/>
                <w:bCs w:val="0"/>
                <w:kern w:val="2"/>
                <w:sz w:val="21"/>
                <w:szCs w:val="21"/>
                <w:lang w:val="en-US" w:eastAsia="zh-CN" w:bidi="ar"/>
              </w:rPr>
              <w:t>简述护理学的定义</w:t>
            </w:r>
            <w:r>
              <w:rPr>
                <w:rFonts w:hint="eastAsia" w:ascii="宋体" w:hAnsi="宋体" w:eastAsia="宋体" w:cs="宋体"/>
                <w:b/>
                <w:bCs w:val="0"/>
                <w:kern w:val="2"/>
                <w:sz w:val="21"/>
                <w:szCs w:val="21"/>
                <w:lang w:val="en-US" w:eastAsia="zh-CN" w:bidi="ar"/>
              </w:rPr>
              <w:t>。</w:t>
            </w:r>
          </w:p>
        </w:tc>
        <w:tc>
          <w:tcPr>
            <w:tcW w:w="1366" w:type="dxa"/>
            <w:tcBorders>
              <w:tl2br w:val="nil"/>
              <w:tr2bl w:val="nil"/>
            </w:tcBorders>
            <w:vAlign w:val="center"/>
          </w:tcPr>
          <w:p w14:paraId="78668EED">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通过课后练习，使学生巩固所学新知识</w:t>
            </w:r>
          </w:p>
        </w:tc>
      </w:tr>
      <w:tr w14:paraId="4AABEF72">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630DD65F">
            <w:pPr>
              <w:keepNext w:val="0"/>
              <w:keepLines w:val="0"/>
              <w:suppressLineNumbers w:val="0"/>
              <w:spacing w:before="0" w:beforeAutospacing="0" w:after="0" w:afterAutospacing="0"/>
              <w:ind w:left="0" w:right="0"/>
              <w:jc w:val="center"/>
              <w:rPr>
                <w:rFonts w:hint="default" w:ascii="微软雅黑" w:hAnsi="微软雅黑" w:eastAsia="微软雅黑"/>
                <w:b/>
                <w:sz w:val="24"/>
                <w:szCs w:val="24"/>
              </w:rPr>
            </w:pPr>
            <w:r>
              <w:rPr>
                <w:rFonts w:hint="eastAsia" w:ascii="微软雅黑" w:hAnsi="微软雅黑" w:eastAsia="微软雅黑"/>
                <w:b/>
                <w:sz w:val="24"/>
                <w:szCs w:val="24"/>
                <w:lang w:eastAsia="zh-CN"/>
              </w:rPr>
              <w:t>知识讲解</w:t>
            </w:r>
            <w:r>
              <w:rPr>
                <w:rFonts w:hint="default" w:ascii="Times New Roman" w:hAnsi="Times New Roman"/>
                <w:szCs w:val="24"/>
              </w:rPr>
              <w:t>（45</w:t>
            </w:r>
            <w:r>
              <w:rPr>
                <w:rFonts w:hint="eastAsia" w:ascii="Times New Roman" w:hAnsi="Times New Roman"/>
                <w:szCs w:val="24"/>
              </w:rPr>
              <w:t>min</w:t>
            </w:r>
            <w:r>
              <w:rPr>
                <w:rFonts w:hint="default" w:ascii="Times New Roman" w:hAnsi="Times New Roman"/>
                <w:szCs w:val="24"/>
              </w:rPr>
              <w:t>）</w:t>
            </w:r>
          </w:p>
        </w:tc>
        <w:tc>
          <w:tcPr>
            <w:tcW w:w="5807" w:type="dxa"/>
            <w:tcBorders>
              <w:tl2br w:val="nil"/>
              <w:tr2bl w:val="nil"/>
            </w:tcBorders>
            <w:vAlign w:val="center"/>
          </w:tcPr>
          <w:p w14:paraId="77B6E816">
            <w:pPr>
              <w:keepNext w:val="0"/>
              <w:keepLines w:val="0"/>
              <w:widowControl w:val="0"/>
              <w:suppressLineNumbers w:val="0"/>
              <w:spacing w:before="0" w:beforeAutospacing="0" w:after="0" w:afterAutospacing="0" w:line="360" w:lineRule="auto"/>
              <w:ind w:left="0" w:right="0"/>
              <w:jc w:val="both"/>
              <w:rPr>
                <w:rFonts w:hint="eastAsia" w:ascii="Times New Roman" w:hAnsi="Times New Roman" w:eastAsia="宋体" w:cs="Times New Roman"/>
                <w:b/>
                <w:bCs w:val="0"/>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展示护理学的基本概念、任务与目标（</w:t>
            </w:r>
            <w:r>
              <w:rPr>
                <w:rFonts w:hint="eastAsia" w:ascii="宋体" w:hAnsi="宋体" w:cs="宋体"/>
                <w:b w:val="0"/>
                <w:bCs/>
                <w:color w:val="C00000"/>
                <w:kern w:val="2"/>
                <w:sz w:val="21"/>
                <w:szCs w:val="21"/>
                <w:lang w:val="en-US" w:eastAsia="zh-CN" w:bidi="ar"/>
              </w:rPr>
              <w:t>二</w:t>
            </w:r>
            <w:r>
              <w:rPr>
                <w:rFonts w:hint="eastAsia" w:ascii="宋体" w:hAnsi="宋体" w:eastAsia="宋体" w:cs="宋体"/>
                <w:b w:val="0"/>
                <w:bCs/>
                <w:color w:val="C00000"/>
                <w:kern w:val="2"/>
                <w:sz w:val="21"/>
                <w:szCs w:val="21"/>
                <w:lang w:val="en-US" w:eastAsia="zh-CN" w:bidi="ar"/>
              </w:rPr>
              <w:t>）</w:t>
            </w:r>
          </w:p>
          <w:p w14:paraId="770E114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三、护理学的任务与目标</w:t>
            </w:r>
          </w:p>
          <w:p w14:paraId="232C505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（一）护理学的任务</w:t>
            </w:r>
          </w:p>
          <w:p w14:paraId="4F8C9E2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随着社会的发展和人类健康需求的提高，护理学的任务发生了深刻变化。1978 年 WHO 指出“护士作为护理的专业工作者，其唯一的任务就是帮助患者恢复健康，帮助健康人促进健康。”</w:t>
            </w:r>
          </w:p>
          <w:p w14:paraId="18E3C0F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 减轻痛苦　减轻痛苦是指通过对各种患病患者、临终患者的安慰和照护，帮助患者尽可能舒适地带病生活，提供支持以帮助患者应对功能减退、丧失，直到安宁的死亡。这类护理实践活动包括：肌内注射时暗示性心理护理，减轻患者的心理性疼痛；耐心安慰癌症晚期患者，消除患者的恐惧心理等。</w:t>
            </w:r>
          </w:p>
          <w:p w14:paraId="0B5B2EA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 恢复健康　恢复健康是指人们在患病或有影响健康的问题后，帮助其改善健康状态。这类护理实践活动包括：为患者提供直接护理，如执行药物治疗，生活护理等；进行护理评估，如测血压、留取标本做各类实验室检查等；专业的界定教育患者如何进行康复活动，协助患者参与他们力所能及的活动，使他们从中得到锻炼和自信，以利于他们快速恢复健康。</w:t>
            </w:r>
          </w:p>
          <w:p w14:paraId="519DC75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 预防疾病　预防疾病的目标是通过预防疾病达到最佳的健康状态。这类护理实践活动包括：开展健康教育；进行计划免疫；提供疾病自我监测的技术；评估机构、临床和社区的保健设施等。</w:t>
            </w:r>
          </w:p>
          <w:p w14:paraId="5AAF886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4. 促进健康　促进健康是帮助人群获取维持或增进健康所需要的知识及资源。其目的是帮助人们维持最佳健康水平或健康状态。这类护理实践活动包括：教育人们对自己的健康负责、形成健康的生活方式、解释改善营养和加强锻炼的意义、预防意外伤害和提供信息以帮助人们利用健康资源等。</w:t>
            </w:r>
          </w:p>
          <w:p w14:paraId="0FF04AF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（二）护理学的目标</w:t>
            </w:r>
          </w:p>
          <w:p w14:paraId="648FB46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护理学是为人类健康服务的学科，它通过“减轻痛苦、预防疾病、恢复健康、促进健康”来提高人的生命质量，其最终目标是面向家庭、社区，保护全人类的健康，提高整个人类社会的健康水平。</w:t>
            </w:r>
          </w:p>
          <w:p w14:paraId="6D08BD3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both"/>
              <w:textAlignment w:val="auto"/>
              <w:rPr>
                <w:rFonts w:hint="eastAsia" w:ascii="宋体" w:hAnsi="宋体" w:eastAsia="宋体" w:cs="宋体"/>
                <w:color w:val="538135"/>
                <w:kern w:val="2"/>
                <w:sz w:val="21"/>
                <w:szCs w:val="21"/>
                <w:lang w:val="en-US" w:eastAsia="zh-CN" w:bidi="ar"/>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l2br w:val="nil"/>
              <w:tr2bl w:val="nil"/>
            </w:tcBorders>
            <w:vAlign w:val="center"/>
          </w:tcPr>
          <w:p w14:paraId="75E57EB8">
            <w:pPr>
              <w:keepNext w:val="0"/>
              <w:keepLines w:val="0"/>
              <w:suppressLineNumbers w:val="0"/>
              <w:spacing w:before="0" w:beforeAutospacing="0" w:after="0" w:afterAutospacing="0" w:line="360" w:lineRule="auto"/>
              <w:ind w:left="0" w:right="0"/>
              <w:jc w:val="left"/>
              <w:rPr>
                <w:rFonts w:hint="default" w:ascii="Times New Roman" w:hAnsi="Times New Roman"/>
                <w:szCs w:val="24"/>
              </w:rPr>
            </w:pPr>
            <w:r>
              <w:rPr>
                <w:rFonts w:hint="eastAsia" w:ascii="Times New Roman" w:hAnsi="Times New Roman"/>
                <w:b/>
                <w:szCs w:val="24"/>
              </w:rPr>
              <w:t>通过教师讲解，了解护理学的基本概念、任务与目标（</w:t>
            </w:r>
            <w:r>
              <w:rPr>
                <w:rFonts w:hint="eastAsia" w:ascii="Times New Roman" w:hAnsi="Times New Roman"/>
                <w:b/>
                <w:szCs w:val="24"/>
                <w:lang w:val="en-US" w:eastAsia="zh-CN"/>
              </w:rPr>
              <w:t>二</w:t>
            </w:r>
            <w:r>
              <w:rPr>
                <w:rFonts w:hint="eastAsia" w:ascii="Times New Roman" w:hAnsi="Times New Roman"/>
                <w:b/>
                <w:szCs w:val="24"/>
              </w:rPr>
              <w:t>）的基本理论知识。</w:t>
            </w:r>
          </w:p>
        </w:tc>
      </w:tr>
      <w:tr w14:paraId="41910DF5">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1D213EC6">
            <w:pPr>
              <w:keepNext w:val="0"/>
              <w:keepLines w:val="0"/>
              <w:widowControl w:val="0"/>
              <w:suppressLineNumbers w:val="0"/>
              <w:spacing w:before="0" w:beforeAutospacing="0" w:after="0" w:afterAutospacing="0"/>
              <w:ind w:left="0" w:right="0"/>
              <w:jc w:val="center"/>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14:paraId="0A8637E8">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3min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3D9A320E">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回顾和总结本节课的知识点。</w:t>
            </w:r>
          </w:p>
          <w:p w14:paraId="1EE79002">
            <w:pPr>
              <w:keepNext w:val="0"/>
              <w:keepLines w:val="0"/>
              <w:widowControl w:val="0"/>
              <w:suppressLineNumbers w:val="0"/>
              <w:spacing w:before="0" w:beforeAutospacing="0" w:after="0" w:afterAutospacing="0" w:line="360" w:lineRule="auto"/>
              <w:ind w:left="0" w:leftChars="0" w:right="0" w:rightChars="0" w:firstLine="632" w:firstLineChars="300"/>
              <w:jc w:val="both"/>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bCs w:val="0"/>
                <w:kern w:val="2"/>
                <w:sz w:val="21"/>
                <w:szCs w:val="21"/>
                <w:lang w:val="en-US" w:eastAsia="zh-CN" w:bidi="ar"/>
              </w:rPr>
              <w:t>这节课我们一起学习了护理学的基本概念、任务与目标（</w:t>
            </w:r>
            <w:r>
              <w:rPr>
                <w:rFonts w:hint="eastAsia" w:ascii="宋体" w:hAnsi="宋体" w:cs="宋体"/>
                <w:b/>
                <w:bCs w:val="0"/>
                <w:kern w:val="2"/>
                <w:sz w:val="21"/>
                <w:szCs w:val="21"/>
                <w:lang w:val="en-US" w:eastAsia="zh-CN" w:bidi="ar"/>
              </w:rPr>
              <w:t>二</w:t>
            </w:r>
            <w:r>
              <w:rPr>
                <w:rFonts w:hint="eastAsia" w:ascii="宋体" w:hAnsi="宋体" w:eastAsia="宋体" w:cs="宋体"/>
                <w:b/>
                <w:bCs w:val="0"/>
                <w:kern w:val="2"/>
                <w:sz w:val="21"/>
                <w:szCs w:val="21"/>
                <w:lang w:val="en-US" w:eastAsia="zh-CN" w:bidi="ar"/>
              </w:rPr>
              <w:t>），让学生知道护理学是为人类健康服务的学科，它通过“减轻痛苦、预防疾病、恢复健康、促进健康”来提高人的生命质量。</w:t>
            </w:r>
          </w:p>
        </w:tc>
        <w:tc>
          <w:tcPr>
            <w:tcW w:w="1366" w:type="dxa"/>
            <w:tcBorders>
              <w:tl2br w:val="nil"/>
              <w:tr2bl w:val="nil"/>
            </w:tcBorders>
            <w:vAlign w:val="center"/>
          </w:tcPr>
          <w:p w14:paraId="50508128">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通过对所学知识的回顾，培养学生的归纳总结能力</w:t>
            </w:r>
          </w:p>
        </w:tc>
      </w:tr>
      <w:tr w14:paraId="398CBAE8">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06C829AE">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2min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3E2A9F60">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布置课后作业</w:t>
            </w:r>
          </w:p>
          <w:p w14:paraId="107B88F5">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Times New Roman" w:hAnsi="Times New Roman" w:eastAsia="宋体" w:cs="Times New Roman"/>
                <w:b/>
                <w:bCs w:val="0"/>
                <w:kern w:val="2"/>
                <w:sz w:val="21"/>
                <w:szCs w:val="21"/>
                <w:lang w:val="en-US" w:eastAsia="zh-CN" w:bidi="ar-SA"/>
              </w:rPr>
            </w:pPr>
            <w:r>
              <w:rPr>
                <w:rFonts w:hint="eastAsia" w:ascii="宋体" w:hAnsi="宋体" w:cs="宋体"/>
                <w:b/>
                <w:bCs w:val="0"/>
                <w:kern w:val="2"/>
                <w:sz w:val="21"/>
                <w:szCs w:val="21"/>
                <w:lang w:val="en-US" w:eastAsia="zh-CN" w:bidi="ar"/>
              </w:rPr>
              <w:t>简述护理学的定义</w:t>
            </w:r>
            <w:r>
              <w:rPr>
                <w:rFonts w:hint="eastAsia" w:ascii="宋体" w:hAnsi="宋体" w:eastAsia="宋体" w:cs="宋体"/>
                <w:b/>
                <w:bCs w:val="0"/>
                <w:kern w:val="2"/>
                <w:sz w:val="21"/>
                <w:szCs w:val="21"/>
                <w:lang w:val="en-US" w:eastAsia="zh-CN" w:bidi="ar"/>
              </w:rPr>
              <w:t>。</w:t>
            </w:r>
          </w:p>
        </w:tc>
        <w:tc>
          <w:tcPr>
            <w:tcW w:w="1366" w:type="dxa"/>
            <w:tcBorders>
              <w:tl2br w:val="nil"/>
              <w:tr2bl w:val="nil"/>
            </w:tcBorders>
            <w:vAlign w:val="center"/>
          </w:tcPr>
          <w:p w14:paraId="4706F6F2">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通过课后练习，使学生巩固所学新知识</w:t>
            </w:r>
          </w:p>
        </w:tc>
      </w:tr>
      <w:tr w14:paraId="05029C79">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511BF90B">
            <w:pPr>
              <w:keepNext w:val="0"/>
              <w:keepLines w:val="0"/>
              <w:suppressLineNumbers w:val="0"/>
              <w:spacing w:before="0" w:beforeAutospacing="0" w:after="0" w:afterAutospacing="0"/>
              <w:ind w:left="0" w:right="0"/>
              <w:jc w:val="center"/>
              <w:rPr>
                <w:rFonts w:hint="default" w:ascii="微软雅黑" w:hAnsi="微软雅黑" w:eastAsia="微软雅黑"/>
                <w:b/>
                <w:sz w:val="24"/>
                <w:szCs w:val="24"/>
              </w:rPr>
            </w:pPr>
            <w:r>
              <w:rPr>
                <w:rFonts w:hint="eastAsia" w:ascii="微软雅黑" w:hAnsi="微软雅黑" w:eastAsia="微软雅黑"/>
                <w:b/>
                <w:sz w:val="24"/>
                <w:szCs w:val="24"/>
                <w:lang w:eastAsia="zh-CN"/>
              </w:rPr>
              <w:t>知识讲解</w:t>
            </w:r>
            <w:r>
              <w:rPr>
                <w:rFonts w:hint="default" w:ascii="Times New Roman" w:hAnsi="Times New Roman"/>
                <w:szCs w:val="24"/>
              </w:rPr>
              <w:t>（45</w:t>
            </w:r>
            <w:r>
              <w:rPr>
                <w:rFonts w:hint="eastAsia" w:ascii="Times New Roman" w:hAnsi="Times New Roman"/>
                <w:szCs w:val="24"/>
              </w:rPr>
              <w:t>min</w:t>
            </w:r>
            <w:r>
              <w:rPr>
                <w:rFonts w:hint="default" w:ascii="Times New Roman" w:hAnsi="Times New Roman"/>
                <w:szCs w:val="24"/>
              </w:rPr>
              <w:t>）</w:t>
            </w:r>
          </w:p>
        </w:tc>
        <w:tc>
          <w:tcPr>
            <w:tcW w:w="5807" w:type="dxa"/>
            <w:tcBorders>
              <w:tl2br w:val="nil"/>
              <w:tr2bl w:val="nil"/>
            </w:tcBorders>
            <w:vAlign w:val="center"/>
          </w:tcPr>
          <w:p w14:paraId="74A95EFE">
            <w:pPr>
              <w:keepNext w:val="0"/>
              <w:keepLines w:val="0"/>
              <w:widowControl w:val="0"/>
              <w:suppressLineNumbers w:val="0"/>
              <w:spacing w:before="0" w:beforeAutospacing="0" w:after="0" w:afterAutospacing="0" w:line="360" w:lineRule="auto"/>
              <w:ind w:left="0" w:right="0"/>
              <w:jc w:val="both"/>
              <w:rPr>
                <w:rFonts w:hint="eastAsia" w:ascii="Times New Roman" w:hAnsi="Times New Roman" w:eastAsia="宋体" w:cs="Times New Roman"/>
                <w:b/>
                <w:bCs w:val="0"/>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展示护理学的研究范畴（</w:t>
            </w:r>
            <w:r>
              <w:rPr>
                <w:rFonts w:hint="eastAsia" w:ascii="宋体" w:hAnsi="宋体" w:cs="宋体"/>
                <w:b w:val="0"/>
                <w:bCs/>
                <w:color w:val="C00000"/>
                <w:kern w:val="2"/>
                <w:sz w:val="21"/>
                <w:szCs w:val="21"/>
                <w:lang w:val="en-US" w:eastAsia="zh-CN" w:bidi="ar"/>
              </w:rPr>
              <w:t>一</w:t>
            </w:r>
            <w:r>
              <w:rPr>
                <w:rFonts w:hint="eastAsia" w:ascii="宋体" w:hAnsi="宋体" w:eastAsia="宋体" w:cs="宋体"/>
                <w:b w:val="0"/>
                <w:bCs/>
                <w:color w:val="C00000"/>
                <w:kern w:val="2"/>
                <w:sz w:val="21"/>
                <w:szCs w:val="21"/>
                <w:lang w:val="en-US" w:eastAsia="zh-CN" w:bidi="ar"/>
              </w:rPr>
              <w:t>）</w:t>
            </w:r>
          </w:p>
          <w:p w14:paraId="060771C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一、临床护理</w:t>
            </w:r>
          </w:p>
          <w:p w14:paraId="266E39C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临床护理的内容一般包括基础护理和专科护理。基础护理是临床各专科护理的基础，它以护理学的基本理论、基本知识和基本技能为基础，根据患者的生理、心理特点和治疗康复的要求，满足患者的基本需要。专科护理是结合各专业患者的特点及诊疗要求，以护理学及相关学科的理论为基础，为患者提供的身心护理。</w:t>
            </w:r>
          </w:p>
          <w:p w14:paraId="07F663C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二、护理管理</w:t>
            </w:r>
          </w:p>
          <w:p w14:paraId="1554937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护理管理是指运用管理学的理论和方法，对护理工作的诸要素——人、物、财、时间、信息进行科学的计划、组织、指挥、协调和控制。它贯穿于护理工作的各个方面，促进了护理工作效率和质量的提高，让患者得到优质的护理。</w:t>
            </w:r>
          </w:p>
          <w:p w14:paraId="72ACBA9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三、社区护理</w:t>
            </w:r>
          </w:p>
          <w:p w14:paraId="38B2052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随着社会经济的不断发展、人们健康需求的不断提高，人们对卫生服务的需求已不只限于疾病的治疗，疾病预防和保健也更多地受到人们的关注，社区护理应运而生。</w:t>
            </w:r>
          </w:p>
          <w:p w14:paraId="0C825DB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both"/>
              <w:textAlignment w:val="auto"/>
              <w:rPr>
                <w:rFonts w:hint="eastAsia" w:ascii="宋体" w:hAnsi="宋体" w:eastAsia="宋体" w:cs="宋体"/>
                <w:color w:val="538135"/>
                <w:kern w:val="2"/>
                <w:sz w:val="21"/>
                <w:szCs w:val="21"/>
                <w:lang w:val="en-US" w:eastAsia="zh-CN" w:bidi="ar"/>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l2br w:val="nil"/>
              <w:tr2bl w:val="nil"/>
            </w:tcBorders>
            <w:vAlign w:val="center"/>
          </w:tcPr>
          <w:p w14:paraId="1B55ED61">
            <w:pPr>
              <w:keepNext w:val="0"/>
              <w:keepLines w:val="0"/>
              <w:suppressLineNumbers w:val="0"/>
              <w:spacing w:before="0" w:beforeAutospacing="0" w:after="0" w:afterAutospacing="0" w:line="360" w:lineRule="auto"/>
              <w:ind w:left="0" w:right="0"/>
              <w:jc w:val="left"/>
              <w:rPr>
                <w:rFonts w:hint="default" w:ascii="Times New Roman" w:hAnsi="Times New Roman"/>
                <w:szCs w:val="24"/>
              </w:rPr>
            </w:pPr>
            <w:r>
              <w:rPr>
                <w:rFonts w:hint="eastAsia" w:ascii="Times New Roman" w:hAnsi="Times New Roman"/>
                <w:b/>
                <w:szCs w:val="24"/>
              </w:rPr>
              <w:t>通过教师讲解，了解护理学的研究范畴（一）的基本理论知识。</w:t>
            </w:r>
          </w:p>
        </w:tc>
      </w:tr>
      <w:tr w14:paraId="5D1DEF5C">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1DEB243E">
            <w:pPr>
              <w:keepNext w:val="0"/>
              <w:keepLines w:val="0"/>
              <w:widowControl w:val="0"/>
              <w:suppressLineNumbers w:val="0"/>
              <w:spacing w:before="0" w:beforeAutospacing="0" w:after="0" w:afterAutospacing="0"/>
              <w:ind w:left="0" w:right="0"/>
              <w:jc w:val="center"/>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14:paraId="78C5DBF8">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3min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2228366E">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回顾和总结本节课的知识点。</w:t>
            </w:r>
          </w:p>
          <w:p w14:paraId="047D795C">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bCs w:val="0"/>
                <w:kern w:val="2"/>
                <w:sz w:val="21"/>
                <w:szCs w:val="21"/>
                <w:lang w:val="en-US" w:eastAsia="zh-CN" w:bidi="ar"/>
              </w:rPr>
              <w:t>这节课我们一起学习了护理学的研究范畴（一），让学生知道临床护理的内容一般包括基础护理和专科护理。</w:t>
            </w:r>
          </w:p>
        </w:tc>
        <w:tc>
          <w:tcPr>
            <w:tcW w:w="1366" w:type="dxa"/>
            <w:tcBorders>
              <w:tl2br w:val="nil"/>
              <w:tr2bl w:val="nil"/>
            </w:tcBorders>
            <w:vAlign w:val="center"/>
          </w:tcPr>
          <w:p w14:paraId="30650541">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通过对所学知识的回顾，培养学生的归纳总结能力</w:t>
            </w:r>
          </w:p>
        </w:tc>
      </w:tr>
      <w:tr w14:paraId="38172184">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3BA39427">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2min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157AB2E6">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布置课后作业</w:t>
            </w:r>
          </w:p>
          <w:p w14:paraId="6B6AD3FD">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Times New Roman" w:hAnsi="Times New Roman" w:eastAsia="宋体" w:cs="Times New Roman"/>
                <w:b/>
                <w:bCs w:val="0"/>
                <w:kern w:val="2"/>
                <w:sz w:val="21"/>
                <w:szCs w:val="21"/>
                <w:lang w:val="en-US" w:eastAsia="zh-CN" w:bidi="ar-SA"/>
              </w:rPr>
            </w:pPr>
            <w:r>
              <w:rPr>
                <w:rFonts w:hint="eastAsia" w:ascii="宋体" w:hAnsi="宋体" w:cs="宋体"/>
                <w:b/>
                <w:bCs w:val="0"/>
                <w:kern w:val="2"/>
                <w:sz w:val="21"/>
                <w:szCs w:val="21"/>
                <w:lang w:val="en-US" w:eastAsia="zh-CN" w:bidi="ar"/>
              </w:rPr>
              <w:t>简述护理管理</w:t>
            </w:r>
            <w:r>
              <w:rPr>
                <w:rFonts w:hint="eastAsia" w:ascii="宋体" w:hAnsi="宋体" w:eastAsia="宋体" w:cs="宋体"/>
                <w:b/>
                <w:bCs w:val="0"/>
                <w:kern w:val="2"/>
                <w:sz w:val="21"/>
                <w:szCs w:val="21"/>
                <w:lang w:val="en-US" w:eastAsia="zh-CN" w:bidi="ar"/>
              </w:rPr>
              <w:t>。</w:t>
            </w:r>
          </w:p>
        </w:tc>
        <w:tc>
          <w:tcPr>
            <w:tcW w:w="1366" w:type="dxa"/>
            <w:tcBorders>
              <w:tl2br w:val="nil"/>
              <w:tr2bl w:val="nil"/>
            </w:tcBorders>
            <w:vAlign w:val="center"/>
          </w:tcPr>
          <w:p w14:paraId="718608E1">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通过课后练习，使学生巩固所学新知识</w:t>
            </w:r>
          </w:p>
        </w:tc>
      </w:tr>
      <w:tr w14:paraId="070F8F7E">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2E3A79CD">
            <w:pPr>
              <w:keepNext w:val="0"/>
              <w:keepLines w:val="0"/>
              <w:suppressLineNumbers w:val="0"/>
              <w:spacing w:before="0" w:beforeAutospacing="0" w:after="0" w:afterAutospacing="0"/>
              <w:ind w:left="0" w:right="0"/>
              <w:jc w:val="center"/>
              <w:rPr>
                <w:rFonts w:hint="default" w:ascii="微软雅黑" w:hAnsi="微软雅黑" w:eastAsia="微软雅黑"/>
                <w:b/>
                <w:sz w:val="24"/>
                <w:szCs w:val="24"/>
              </w:rPr>
            </w:pPr>
            <w:r>
              <w:rPr>
                <w:rFonts w:hint="eastAsia" w:ascii="微软雅黑" w:hAnsi="微软雅黑" w:eastAsia="微软雅黑"/>
                <w:b/>
                <w:sz w:val="24"/>
                <w:szCs w:val="24"/>
                <w:lang w:eastAsia="zh-CN"/>
              </w:rPr>
              <w:t>知识讲解</w:t>
            </w:r>
            <w:r>
              <w:rPr>
                <w:rFonts w:hint="default" w:ascii="Times New Roman" w:hAnsi="Times New Roman"/>
                <w:szCs w:val="24"/>
              </w:rPr>
              <w:t>（45</w:t>
            </w:r>
            <w:r>
              <w:rPr>
                <w:rFonts w:hint="eastAsia" w:ascii="Times New Roman" w:hAnsi="Times New Roman"/>
                <w:szCs w:val="24"/>
              </w:rPr>
              <w:t>min</w:t>
            </w:r>
            <w:r>
              <w:rPr>
                <w:rFonts w:hint="default" w:ascii="Times New Roman" w:hAnsi="Times New Roman"/>
                <w:szCs w:val="24"/>
              </w:rPr>
              <w:t>）</w:t>
            </w:r>
          </w:p>
        </w:tc>
        <w:tc>
          <w:tcPr>
            <w:tcW w:w="5807" w:type="dxa"/>
            <w:tcBorders>
              <w:tl2br w:val="nil"/>
              <w:tr2bl w:val="nil"/>
            </w:tcBorders>
            <w:vAlign w:val="center"/>
          </w:tcPr>
          <w:p w14:paraId="6BC3BA61">
            <w:pPr>
              <w:keepNext w:val="0"/>
              <w:keepLines w:val="0"/>
              <w:widowControl w:val="0"/>
              <w:suppressLineNumbers w:val="0"/>
              <w:spacing w:before="0" w:beforeAutospacing="0" w:after="0" w:afterAutospacing="0" w:line="360" w:lineRule="auto"/>
              <w:ind w:left="0" w:right="0"/>
              <w:jc w:val="both"/>
              <w:rPr>
                <w:rFonts w:hint="eastAsia" w:ascii="Times New Roman" w:hAnsi="Times New Roman" w:eastAsia="宋体" w:cs="Times New Roman"/>
                <w:b/>
                <w:bCs w:val="0"/>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展示护理学的研究范畴（</w:t>
            </w:r>
            <w:r>
              <w:rPr>
                <w:rFonts w:hint="eastAsia" w:ascii="宋体" w:hAnsi="宋体" w:cs="宋体"/>
                <w:b w:val="0"/>
                <w:bCs/>
                <w:color w:val="C00000"/>
                <w:kern w:val="2"/>
                <w:sz w:val="21"/>
                <w:szCs w:val="21"/>
                <w:lang w:val="en-US" w:eastAsia="zh-CN" w:bidi="ar"/>
              </w:rPr>
              <w:t>二</w:t>
            </w:r>
            <w:r>
              <w:rPr>
                <w:rFonts w:hint="eastAsia" w:ascii="宋体" w:hAnsi="宋体" w:eastAsia="宋体" w:cs="宋体"/>
                <w:b w:val="0"/>
                <w:bCs/>
                <w:color w:val="C00000"/>
                <w:kern w:val="2"/>
                <w:sz w:val="21"/>
                <w:szCs w:val="21"/>
                <w:lang w:val="en-US" w:eastAsia="zh-CN" w:bidi="ar"/>
              </w:rPr>
              <w:t>）</w:t>
            </w:r>
          </w:p>
          <w:p w14:paraId="00A8A2C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四、护理教育</w:t>
            </w:r>
          </w:p>
          <w:p w14:paraId="48F164D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护理教育与护理学的发展彼此影响。南丁格尔首创了世界上第一所护士学校，标志着护理从此走向科学化、专业化。为了更好更快更多地培养护理人才，以适应人们日益增长的健康需求和医学科学技术发展的需要，护理教育呈现多层次、多形式发展，如中专教育、专科教育、本科教育、自学考试、夜大、函授教育，专科护理短期培训等。</w:t>
            </w:r>
          </w:p>
          <w:p w14:paraId="56436E9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五、护理研究</w:t>
            </w:r>
          </w:p>
          <w:p w14:paraId="51AA2B0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在科学技术飞速发展的今天，护理学的发展面临着机遇和挑战。护理学只有加快护理科研的步伐，通过大量的科学研究促进护理学的发展，才能适应社会发展的要求，更好地为人类的健康服务。</w:t>
            </w:r>
          </w:p>
          <w:p w14:paraId="73BB71C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both"/>
              <w:textAlignment w:val="auto"/>
              <w:rPr>
                <w:rFonts w:hint="eastAsia" w:ascii="宋体" w:hAnsi="宋体" w:eastAsia="宋体" w:cs="宋体"/>
                <w:color w:val="538135"/>
                <w:kern w:val="2"/>
                <w:sz w:val="21"/>
                <w:szCs w:val="21"/>
                <w:lang w:val="en-US" w:eastAsia="zh-CN" w:bidi="ar"/>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l2br w:val="nil"/>
              <w:tr2bl w:val="nil"/>
            </w:tcBorders>
            <w:vAlign w:val="center"/>
          </w:tcPr>
          <w:p w14:paraId="3BEC2807">
            <w:pPr>
              <w:keepNext w:val="0"/>
              <w:keepLines w:val="0"/>
              <w:suppressLineNumbers w:val="0"/>
              <w:spacing w:before="0" w:beforeAutospacing="0" w:after="0" w:afterAutospacing="0" w:line="360" w:lineRule="auto"/>
              <w:ind w:left="0" w:right="0"/>
              <w:jc w:val="left"/>
              <w:rPr>
                <w:rFonts w:hint="default" w:ascii="Times New Roman" w:hAnsi="Times New Roman"/>
                <w:szCs w:val="24"/>
              </w:rPr>
            </w:pPr>
            <w:r>
              <w:rPr>
                <w:rFonts w:hint="eastAsia" w:ascii="Times New Roman" w:hAnsi="Times New Roman"/>
                <w:b/>
                <w:szCs w:val="24"/>
              </w:rPr>
              <w:t>通过教师讲解，了解护理学的研究范畴（</w:t>
            </w:r>
            <w:r>
              <w:rPr>
                <w:rFonts w:hint="eastAsia" w:ascii="Times New Roman" w:hAnsi="Times New Roman"/>
                <w:b/>
                <w:szCs w:val="24"/>
                <w:lang w:val="en-US" w:eastAsia="zh-CN"/>
              </w:rPr>
              <w:t>二</w:t>
            </w:r>
            <w:r>
              <w:rPr>
                <w:rFonts w:hint="eastAsia" w:ascii="Times New Roman" w:hAnsi="Times New Roman"/>
                <w:b/>
                <w:szCs w:val="24"/>
              </w:rPr>
              <w:t>）的基本理论知识。</w:t>
            </w:r>
          </w:p>
        </w:tc>
      </w:tr>
      <w:tr w14:paraId="55118A37">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374FBB47">
            <w:pPr>
              <w:keepNext w:val="0"/>
              <w:keepLines w:val="0"/>
              <w:widowControl w:val="0"/>
              <w:suppressLineNumbers w:val="0"/>
              <w:spacing w:before="0" w:beforeAutospacing="0" w:after="0" w:afterAutospacing="0"/>
              <w:ind w:left="0" w:right="0"/>
              <w:jc w:val="center"/>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14:paraId="3C255CD1">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3min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3AB27C33">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回顾和总结本节课的知识点。</w:t>
            </w:r>
          </w:p>
          <w:p w14:paraId="75DCA884">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bCs w:val="0"/>
                <w:kern w:val="2"/>
                <w:sz w:val="21"/>
                <w:szCs w:val="21"/>
                <w:lang w:val="en-US" w:eastAsia="zh-CN" w:bidi="ar"/>
              </w:rPr>
              <w:t>这节课我们一起学习了护理学的研究范畴（</w:t>
            </w:r>
            <w:r>
              <w:rPr>
                <w:rFonts w:hint="eastAsia" w:ascii="宋体" w:hAnsi="宋体" w:cs="宋体"/>
                <w:b/>
                <w:bCs w:val="0"/>
                <w:kern w:val="2"/>
                <w:sz w:val="21"/>
                <w:szCs w:val="21"/>
                <w:lang w:val="en-US" w:eastAsia="zh-CN" w:bidi="ar"/>
              </w:rPr>
              <w:t>二</w:t>
            </w:r>
            <w:r>
              <w:rPr>
                <w:rFonts w:hint="eastAsia" w:ascii="宋体" w:hAnsi="宋体" w:eastAsia="宋体" w:cs="宋体"/>
                <w:b/>
                <w:bCs w:val="0"/>
                <w:kern w:val="2"/>
                <w:sz w:val="21"/>
                <w:szCs w:val="21"/>
                <w:lang w:val="en-US" w:eastAsia="zh-CN" w:bidi="ar"/>
              </w:rPr>
              <w:t>），让学生知道护理教育与护理学的发展彼此影响。</w:t>
            </w:r>
          </w:p>
        </w:tc>
        <w:tc>
          <w:tcPr>
            <w:tcW w:w="1366" w:type="dxa"/>
            <w:tcBorders>
              <w:tl2br w:val="nil"/>
              <w:tr2bl w:val="nil"/>
            </w:tcBorders>
            <w:vAlign w:val="center"/>
          </w:tcPr>
          <w:p w14:paraId="45A60D22">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通过对所学知识的回顾，培养学生的归纳总结能力</w:t>
            </w:r>
          </w:p>
        </w:tc>
      </w:tr>
      <w:tr w14:paraId="714AD5F3">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4391B4D1">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2min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54E19BB0">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布置课后作业</w:t>
            </w:r>
          </w:p>
          <w:p w14:paraId="4A71C8A5">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Times New Roman" w:hAnsi="Times New Roman" w:eastAsia="宋体" w:cs="Times New Roman"/>
                <w:b/>
                <w:bCs w:val="0"/>
                <w:kern w:val="2"/>
                <w:sz w:val="21"/>
                <w:szCs w:val="21"/>
                <w:lang w:val="en-US" w:eastAsia="zh-CN" w:bidi="ar-SA"/>
              </w:rPr>
            </w:pPr>
            <w:r>
              <w:rPr>
                <w:rFonts w:hint="eastAsia" w:ascii="宋体" w:hAnsi="宋体" w:cs="宋体"/>
                <w:b/>
                <w:bCs w:val="0"/>
                <w:kern w:val="2"/>
                <w:sz w:val="21"/>
                <w:szCs w:val="21"/>
                <w:lang w:val="en-US" w:eastAsia="zh-CN" w:bidi="ar"/>
              </w:rPr>
              <w:t>简述护理研究</w:t>
            </w:r>
            <w:r>
              <w:rPr>
                <w:rFonts w:hint="eastAsia" w:ascii="宋体" w:hAnsi="宋体" w:eastAsia="宋体" w:cs="宋体"/>
                <w:b/>
                <w:bCs w:val="0"/>
                <w:kern w:val="2"/>
                <w:sz w:val="21"/>
                <w:szCs w:val="21"/>
                <w:lang w:val="en-US" w:eastAsia="zh-CN" w:bidi="ar"/>
              </w:rPr>
              <w:t>。</w:t>
            </w:r>
          </w:p>
        </w:tc>
        <w:tc>
          <w:tcPr>
            <w:tcW w:w="1366" w:type="dxa"/>
            <w:tcBorders>
              <w:tl2br w:val="nil"/>
              <w:tr2bl w:val="nil"/>
            </w:tcBorders>
            <w:vAlign w:val="center"/>
          </w:tcPr>
          <w:p w14:paraId="491092FE">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通过课后练习，使学生巩固所学新知识</w:t>
            </w:r>
          </w:p>
        </w:tc>
      </w:tr>
      <w:tr w14:paraId="457E6745">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6FDB78E6">
            <w:pPr>
              <w:keepNext w:val="0"/>
              <w:keepLines w:val="0"/>
              <w:suppressLineNumbers w:val="0"/>
              <w:spacing w:before="0" w:beforeAutospacing="0" w:after="0" w:afterAutospacing="0"/>
              <w:ind w:left="0" w:right="0"/>
              <w:jc w:val="center"/>
              <w:rPr>
                <w:rFonts w:hint="default" w:ascii="微软雅黑" w:hAnsi="微软雅黑" w:eastAsia="微软雅黑"/>
                <w:b/>
                <w:sz w:val="24"/>
                <w:szCs w:val="24"/>
              </w:rPr>
            </w:pPr>
            <w:r>
              <w:rPr>
                <w:rFonts w:hint="eastAsia" w:ascii="微软雅黑" w:hAnsi="微软雅黑" w:eastAsia="微软雅黑"/>
                <w:b/>
                <w:sz w:val="24"/>
                <w:szCs w:val="24"/>
                <w:lang w:eastAsia="zh-CN"/>
              </w:rPr>
              <w:t>知识讲解</w:t>
            </w:r>
            <w:r>
              <w:rPr>
                <w:rFonts w:hint="default" w:ascii="Times New Roman" w:hAnsi="Times New Roman"/>
                <w:szCs w:val="24"/>
              </w:rPr>
              <w:t>（45</w:t>
            </w:r>
            <w:r>
              <w:rPr>
                <w:rFonts w:hint="eastAsia" w:ascii="Times New Roman" w:hAnsi="Times New Roman"/>
                <w:szCs w:val="24"/>
              </w:rPr>
              <w:t>min</w:t>
            </w:r>
            <w:r>
              <w:rPr>
                <w:rFonts w:hint="default" w:ascii="Times New Roman" w:hAnsi="Times New Roman"/>
                <w:szCs w:val="24"/>
              </w:rPr>
              <w:t>）</w:t>
            </w:r>
          </w:p>
        </w:tc>
        <w:tc>
          <w:tcPr>
            <w:tcW w:w="5807" w:type="dxa"/>
            <w:tcBorders>
              <w:tl2br w:val="nil"/>
              <w:tr2bl w:val="nil"/>
            </w:tcBorders>
            <w:vAlign w:val="center"/>
          </w:tcPr>
          <w:p w14:paraId="00CC826D">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b/>
                <w:bCs w:val="0"/>
                <w:color w:val="C00000"/>
                <w:kern w:val="2"/>
                <w:sz w:val="21"/>
                <w:szCs w:val="21"/>
                <w:lang w:val="en-US"/>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展示</w:t>
            </w:r>
            <w:r>
              <w:rPr>
                <w:rFonts w:hint="eastAsia" w:ascii="宋体" w:hAnsi="宋体" w:cs="宋体"/>
                <w:b w:val="0"/>
                <w:bCs/>
                <w:color w:val="C00000"/>
                <w:kern w:val="2"/>
                <w:sz w:val="21"/>
                <w:szCs w:val="21"/>
                <w:lang w:val="en-US" w:eastAsia="zh-CN" w:bidi="ar"/>
              </w:rPr>
              <w:t>直击护考（一）</w:t>
            </w:r>
          </w:p>
          <w:p w14:paraId="6EABCD0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【A1 型题】</w:t>
            </w:r>
          </w:p>
          <w:p w14:paraId="5156B11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 护理专业化开始于（　　）。</w:t>
            </w:r>
          </w:p>
          <w:p w14:paraId="077075B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 xml:space="preserve"> A. 17 世纪中叶 B. 18 世纪中叶 C. 19 世纪中叶</w:t>
            </w:r>
          </w:p>
          <w:p w14:paraId="7B2A4C2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 xml:space="preserve"> D. 20 世纪中叶 E. 21 世纪中叶</w:t>
            </w:r>
          </w:p>
          <w:p w14:paraId="7978835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 南丁格尔深信护理是（　　）。</w:t>
            </w:r>
          </w:p>
          <w:p w14:paraId="4D84802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 xml:space="preserve"> A. 科学的事业 B. 献身的事业 C. 伟大的事业</w:t>
            </w:r>
          </w:p>
          <w:p w14:paraId="6C2B4AF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 xml:space="preserve"> D. 女性崇高的事业 E. 从属于医疗的事业</w:t>
            </w:r>
          </w:p>
          <w:p w14:paraId="476F589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【A2 型题】</w:t>
            </w:r>
          </w:p>
          <w:p w14:paraId="19E8C73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 患者蒋某，26 岁，女，因即将分娩入院。入院后护士小张指导患者如何抱小孩及母乳喂养的姿势，此项护理措施属于（　　）。</w:t>
            </w:r>
          </w:p>
          <w:p w14:paraId="6A7E209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 xml:space="preserve"> A. 临床护理 B. 护理教育 C. 护理管理</w:t>
            </w:r>
          </w:p>
          <w:p w14:paraId="02E85B2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 xml:space="preserve"> D. 护理科研 E. 社区护理</w:t>
            </w:r>
          </w:p>
          <w:p w14:paraId="5271038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4. 患者李某，45 岁，女，教师，因“急性化脓性阑尾炎”收治入院，患者呈急性病容，腹痛难忍，大汗淋漓。护士小张是患者的责任护士，针对该患者，这时小张最主要的护理任务是帮助患者（　　）。</w:t>
            </w:r>
          </w:p>
          <w:p w14:paraId="5F73F0B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 xml:space="preserve"> A. 促进健康 B. 预防疾病 C. 恢复健康</w:t>
            </w:r>
          </w:p>
          <w:p w14:paraId="37BAC5C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 xml:space="preserve"> D. 减轻病痛 E. 以上都是</w:t>
            </w:r>
          </w:p>
          <w:p w14:paraId="320E626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both"/>
              <w:textAlignment w:val="auto"/>
              <w:rPr>
                <w:rFonts w:hint="eastAsia" w:ascii="宋体" w:hAnsi="宋体" w:eastAsia="宋体" w:cs="宋体"/>
                <w:color w:val="538135"/>
                <w:kern w:val="2"/>
                <w:sz w:val="21"/>
                <w:szCs w:val="21"/>
                <w:lang w:val="en-US" w:eastAsia="zh-CN" w:bidi="ar"/>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l2br w:val="nil"/>
              <w:tr2bl w:val="nil"/>
            </w:tcBorders>
            <w:vAlign w:val="center"/>
          </w:tcPr>
          <w:p w14:paraId="2C0B0ADF">
            <w:pPr>
              <w:keepNext w:val="0"/>
              <w:keepLines w:val="0"/>
              <w:suppressLineNumbers w:val="0"/>
              <w:spacing w:before="0" w:beforeAutospacing="0" w:after="0" w:afterAutospacing="0" w:line="360" w:lineRule="auto"/>
              <w:ind w:left="0" w:right="0"/>
              <w:jc w:val="left"/>
              <w:rPr>
                <w:rFonts w:hint="default" w:ascii="Times New Roman" w:hAnsi="Times New Roman"/>
                <w:szCs w:val="24"/>
              </w:rPr>
            </w:pPr>
            <w:r>
              <w:rPr>
                <w:rFonts w:hint="eastAsia" w:ascii="Times New Roman" w:hAnsi="Times New Roman"/>
                <w:b/>
                <w:szCs w:val="24"/>
              </w:rPr>
              <w:t>通过教师讲解，了解直击护考（一）的基本理论知识。</w:t>
            </w:r>
          </w:p>
        </w:tc>
      </w:tr>
      <w:tr w14:paraId="32D178E2">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7F025809">
            <w:pPr>
              <w:keepNext w:val="0"/>
              <w:keepLines w:val="0"/>
              <w:widowControl w:val="0"/>
              <w:suppressLineNumbers w:val="0"/>
              <w:spacing w:before="0" w:beforeAutospacing="0" w:after="0" w:afterAutospacing="0"/>
              <w:ind w:left="0" w:right="0"/>
              <w:jc w:val="center"/>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14:paraId="2ACE1884">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3min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79F08121">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回顾和总结本节课的知识点。</w:t>
            </w:r>
          </w:p>
          <w:p w14:paraId="19EB3706">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bCs w:val="0"/>
                <w:kern w:val="2"/>
                <w:sz w:val="21"/>
                <w:szCs w:val="21"/>
                <w:lang w:val="en-US" w:eastAsia="zh-CN" w:bidi="ar"/>
              </w:rPr>
              <w:t>这节课我们一起学习了直击护考（一），让学生</w:t>
            </w:r>
            <w:r>
              <w:rPr>
                <w:rFonts w:hint="eastAsia" w:ascii="宋体" w:hAnsi="宋体" w:cs="宋体"/>
                <w:b/>
                <w:bCs w:val="0"/>
                <w:kern w:val="2"/>
                <w:sz w:val="21"/>
                <w:szCs w:val="21"/>
                <w:lang w:val="en-US" w:eastAsia="zh-CN" w:bidi="ar"/>
              </w:rPr>
              <w:t>能巩固自己所学知识</w:t>
            </w:r>
            <w:r>
              <w:rPr>
                <w:rFonts w:hint="eastAsia" w:ascii="宋体" w:hAnsi="宋体" w:eastAsia="宋体" w:cs="宋体"/>
                <w:b/>
                <w:bCs w:val="0"/>
                <w:kern w:val="2"/>
                <w:sz w:val="21"/>
                <w:szCs w:val="21"/>
                <w:lang w:val="en-US" w:eastAsia="zh-CN" w:bidi="ar"/>
              </w:rPr>
              <w:t>。</w:t>
            </w:r>
          </w:p>
        </w:tc>
        <w:tc>
          <w:tcPr>
            <w:tcW w:w="1366" w:type="dxa"/>
            <w:tcBorders>
              <w:tl2br w:val="nil"/>
              <w:tr2bl w:val="nil"/>
            </w:tcBorders>
            <w:vAlign w:val="center"/>
          </w:tcPr>
          <w:p w14:paraId="3738ADB7">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通过对所学知识的回顾，培养学生的归纳总结能力</w:t>
            </w:r>
          </w:p>
        </w:tc>
      </w:tr>
      <w:tr w14:paraId="3679D0D0">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4516ECBC">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2min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5D042963">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布置课后作业</w:t>
            </w:r>
          </w:p>
          <w:p w14:paraId="03C94F48">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Times New Roman" w:hAnsi="Times New Roman" w:eastAsia="宋体" w:cs="Times New Roman"/>
                <w:b/>
                <w:bCs w:val="0"/>
                <w:kern w:val="2"/>
                <w:sz w:val="21"/>
                <w:szCs w:val="21"/>
                <w:lang w:val="en-US" w:eastAsia="zh-CN" w:bidi="ar-SA"/>
              </w:rPr>
            </w:pPr>
            <w:r>
              <w:rPr>
                <w:rFonts w:hint="eastAsia" w:ascii="宋体" w:hAnsi="宋体" w:cs="宋体"/>
                <w:b/>
                <w:bCs w:val="0"/>
                <w:kern w:val="2"/>
                <w:sz w:val="21"/>
                <w:szCs w:val="21"/>
                <w:lang w:val="en-US" w:eastAsia="zh-CN" w:bidi="ar"/>
              </w:rPr>
              <w:t>简述护理学的任务</w:t>
            </w:r>
            <w:r>
              <w:rPr>
                <w:rFonts w:hint="eastAsia" w:ascii="宋体" w:hAnsi="宋体" w:eastAsia="宋体" w:cs="宋体"/>
                <w:b/>
                <w:bCs w:val="0"/>
                <w:kern w:val="2"/>
                <w:sz w:val="21"/>
                <w:szCs w:val="21"/>
                <w:lang w:val="en-US" w:eastAsia="zh-CN" w:bidi="ar"/>
              </w:rPr>
              <w:t>。</w:t>
            </w:r>
          </w:p>
        </w:tc>
        <w:tc>
          <w:tcPr>
            <w:tcW w:w="1366" w:type="dxa"/>
            <w:tcBorders>
              <w:tl2br w:val="nil"/>
              <w:tr2bl w:val="nil"/>
            </w:tcBorders>
            <w:vAlign w:val="center"/>
          </w:tcPr>
          <w:p w14:paraId="207DA98B">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通过课后练习，使学生巩固所学新知识</w:t>
            </w:r>
          </w:p>
        </w:tc>
      </w:tr>
      <w:tr w14:paraId="18BEE161">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7AA9352E">
            <w:pPr>
              <w:keepNext w:val="0"/>
              <w:keepLines w:val="0"/>
              <w:suppressLineNumbers w:val="0"/>
              <w:spacing w:before="0" w:beforeAutospacing="0" w:after="0" w:afterAutospacing="0"/>
              <w:ind w:left="0" w:right="0"/>
              <w:jc w:val="center"/>
              <w:rPr>
                <w:rFonts w:hint="default" w:ascii="微软雅黑" w:hAnsi="微软雅黑" w:eastAsia="微软雅黑"/>
                <w:b/>
                <w:sz w:val="24"/>
                <w:szCs w:val="24"/>
              </w:rPr>
            </w:pPr>
            <w:r>
              <w:rPr>
                <w:rFonts w:hint="eastAsia" w:ascii="微软雅黑" w:hAnsi="微软雅黑" w:eastAsia="微软雅黑"/>
                <w:b/>
                <w:sz w:val="24"/>
                <w:szCs w:val="24"/>
                <w:lang w:eastAsia="zh-CN"/>
              </w:rPr>
              <w:t>知识讲解</w:t>
            </w:r>
            <w:r>
              <w:rPr>
                <w:rFonts w:hint="default" w:ascii="Times New Roman" w:hAnsi="Times New Roman"/>
                <w:szCs w:val="24"/>
              </w:rPr>
              <w:t>（45</w:t>
            </w:r>
            <w:r>
              <w:rPr>
                <w:rFonts w:hint="eastAsia" w:ascii="Times New Roman" w:hAnsi="Times New Roman"/>
                <w:szCs w:val="24"/>
              </w:rPr>
              <w:t>min</w:t>
            </w:r>
            <w:r>
              <w:rPr>
                <w:rFonts w:hint="default" w:ascii="Times New Roman" w:hAnsi="Times New Roman"/>
                <w:szCs w:val="24"/>
              </w:rPr>
              <w:t>）</w:t>
            </w:r>
          </w:p>
        </w:tc>
        <w:tc>
          <w:tcPr>
            <w:tcW w:w="5807" w:type="dxa"/>
            <w:tcBorders>
              <w:tl2br w:val="nil"/>
              <w:tr2bl w:val="nil"/>
            </w:tcBorders>
            <w:vAlign w:val="center"/>
          </w:tcPr>
          <w:p w14:paraId="125FB6FC">
            <w:pPr>
              <w:keepNext w:val="0"/>
              <w:keepLines w:val="0"/>
              <w:widowControl w:val="0"/>
              <w:suppressLineNumbers w:val="0"/>
              <w:spacing w:before="0" w:beforeAutospacing="0" w:after="0" w:afterAutospacing="0" w:line="360" w:lineRule="auto"/>
              <w:ind w:left="0" w:right="0"/>
              <w:jc w:val="both"/>
              <w:rPr>
                <w:rFonts w:hint="eastAsia" w:ascii="Times New Roman" w:hAnsi="Times New Roman" w:eastAsia="宋体" w:cs="Times New Roman"/>
                <w:b/>
                <w:bCs w:val="0"/>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展示直击护考（</w:t>
            </w:r>
            <w:r>
              <w:rPr>
                <w:rFonts w:hint="eastAsia" w:ascii="宋体" w:hAnsi="宋体" w:cs="宋体"/>
                <w:b w:val="0"/>
                <w:bCs/>
                <w:color w:val="C00000"/>
                <w:kern w:val="2"/>
                <w:sz w:val="21"/>
                <w:szCs w:val="21"/>
                <w:lang w:val="en-US" w:eastAsia="zh-CN" w:bidi="ar"/>
              </w:rPr>
              <w:t>二</w:t>
            </w:r>
            <w:r>
              <w:rPr>
                <w:rFonts w:hint="eastAsia" w:ascii="宋体" w:hAnsi="宋体" w:eastAsia="宋体" w:cs="宋体"/>
                <w:b w:val="0"/>
                <w:bCs/>
                <w:color w:val="C00000"/>
                <w:kern w:val="2"/>
                <w:sz w:val="21"/>
                <w:szCs w:val="21"/>
                <w:lang w:val="en-US" w:eastAsia="zh-CN" w:bidi="ar"/>
              </w:rPr>
              <w:t>）</w:t>
            </w:r>
          </w:p>
          <w:p w14:paraId="6E11F9C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【A3 型题】</w:t>
            </w:r>
          </w:p>
          <w:p w14:paraId="273F95C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（5 ～ 6 题共用题干）</w:t>
            </w:r>
          </w:p>
          <w:p w14:paraId="2F7BA81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英国的南丁格尔首创了科学的护理专业，这是护理工作的转折点，至今已有 100 多年的历史。</w:t>
            </w:r>
          </w:p>
          <w:p w14:paraId="09E7CF0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5. 为纪念南丁格尔的功绩，1912 年国际护士会决定将她的生日定为国际护士节，她的生日是（　　）。</w:t>
            </w:r>
          </w:p>
          <w:p w14:paraId="0AA389D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 xml:space="preserve"> A. 4 月 7 日 B. 5 月 12 日 C. 6 月 10 日</w:t>
            </w:r>
          </w:p>
          <w:p w14:paraId="4ED6CB0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 xml:space="preserve"> D. 7 月 18 日 E. 12 月 9 日</w:t>
            </w:r>
          </w:p>
          <w:p w14:paraId="0B3BCAC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6. 不属于南丁格尔为护理事业做出杰出贡献的选项是（　　）。</w:t>
            </w:r>
          </w:p>
          <w:p w14:paraId="57EB662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 xml:space="preserve"> A. 首创了科学的护理</w:t>
            </w:r>
          </w:p>
          <w:p w14:paraId="4059238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 xml:space="preserve"> B. 创立了世界上第一所护士学校</w:t>
            </w:r>
          </w:p>
          <w:p w14:paraId="63998FA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 xml:space="preserve"> C. 提出了需要培养脱离宗教而基于人类博爱精神的训练有素的护士</w:t>
            </w:r>
          </w:p>
          <w:p w14:paraId="76FAA67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 xml:space="preserve"> D. 和莉迪亚·海尔共创了责任制护理的工作方法</w:t>
            </w:r>
          </w:p>
          <w:p w14:paraId="005718F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 xml:space="preserve"> E. 撰写的护理著作至今仍有指导意义</w:t>
            </w:r>
          </w:p>
          <w:p w14:paraId="26E5079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both"/>
              <w:textAlignment w:val="auto"/>
              <w:rPr>
                <w:rFonts w:hint="eastAsia" w:ascii="宋体" w:hAnsi="宋体" w:eastAsia="宋体" w:cs="宋体"/>
                <w:color w:val="538135"/>
                <w:kern w:val="2"/>
                <w:sz w:val="21"/>
                <w:szCs w:val="21"/>
                <w:lang w:val="en-US" w:eastAsia="zh-CN" w:bidi="ar"/>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l2br w:val="nil"/>
              <w:tr2bl w:val="nil"/>
            </w:tcBorders>
            <w:vAlign w:val="center"/>
          </w:tcPr>
          <w:p w14:paraId="0D09249B">
            <w:pPr>
              <w:keepNext w:val="0"/>
              <w:keepLines w:val="0"/>
              <w:suppressLineNumbers w:val="0"/>
              <w:spacing w:before="0" w:beforeAutospacing="0" w:after="0" w:afterAutospacing="0" w:line="360" w:lineRule="auto"/>
              <w:ind w:left="0" w:right="0"/>
              <w:jc w:val="left"/>
              <w:rPr>
                <w:rFonts w:hint="default" w:ascii="Times New Roman" w:hAnsi="Times New Roman"/>
                <w:szCs w:val="24"/>
              </w:rPr>
            </w:pPr>
            <w:r>
              <w:rPr>
                <w:rFonts w:hint="eastAsia" w:ascii="Times New Roman" w:hAnsi="Times New Roman"/>
                <w:b/>
                <w:szCs w:val="24"/>
              </w:rPr>
              <w:t>通过教师讲解，了解直击护考（</w:t>
            </w:r>
            <w:r>
              <w:rPr>
                <w:rFonts w:hint="eastAsia" w:ascii="Times New Roman" w:hAnsi="Times New Roman"/>
                <w:b/>
                <w:szCs w:val="24"/>
                <w:lang w:val="en-US" w:eastAsia="zh-CN"/>
              </w:rPr>
              <w:t>二</w:t>
            </w:r>
            <w:r>
              <w:rPr>
                <w:rFonts w:hint="eastAsia" w:ascii="Times New Roman" w:hAnsi="Times New Roman"/>
                <w:b/>
                <w:szCs w:val="24"/>
              </w:rPr>
              <w:t>）的基本理论知识。</w:t>
            </w:r>
          </w:p>
        </w:tc>
      </w:tr>
      <w:tr w14:paraId="242F4C37">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35D1A09E">
            <w:pPr>
              <w:keepNext w:val="0"/>
              <w:keepLines w:val="0"/>
              <w:widowControl w:val="0"/>
              <w:suppressLineNumbers w:val="0"/>
              <w:spacing w:before="0" w:beforeAutospacing="0" w:after="0" w:afterAutospacing="0"/>
              <w:ind w:left="0" w:right="0"/>
              <w:jc w:val="center"/>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14:paraId="495F66CB">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3min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2F0BD4BD">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回顾和总结本节课的知识点。</w:t>
            </w:r>
          </w:p>
          <w:p w14:paraId="4DEF4A14">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bCs w:val="0"/>
                <w:kern w:val="2"/>
                <w:sz w:val="21"/>
                <w:szCs w:val="21"/>
                <w:lang w:val="en-US" w:eastAsia="zh-CN" w:bidi="ar"/>
              </w:rPr>
              <w:t>这节课我们一起学习了直击护考（</w:t>
            </w:r>
            <w:r>
              <w:rPr>
                <w:rFonts w:hint="eastAsia" w:ascii="宋体" w:hAnsi="宋体" w:cs="宋体"/>
                <w:b/>
                <w:bCs w:val="0"/>
                <w:kern w:val="2"/>
                <w:sz w:val="21"/>
                <w:szCs w:val="21"/>
                <w:lang w:val="en-US" w:eastAsia="zh-CN" w:bidi="ar"/>
              </w:rPr>
              <w:t>二</w:t>
            </w:r>
            <w:r>
              <w:rPr>
                <w:rFonts w:hint="eastAsia" w:ascii="宋体" w:hAnsi="宋体" w:eastAsia="宋体" w:cs="宋体"/>
                <w:b/>
                <w:bCs w:val="0"/>
                <w:kern w:val="2"/>
                <w:sz w:val="21"/>
                <w:szCs w:val="21"/>
                <w:lang w:val="en-US" w:eastAsia="zh-CN" w:bidi="ar"/>
              </w:rPr>
              <w:t>），让学生</w:t>
            </w:r>
            <w:r>
              <w:rPr>
                <w:rFonts w:hint="eastAsia" w:ascii="宋体" w:hAnsi="宋体" w:cs="宋体"/>
                <w:b/>
                <w:bCs w:val="0"/>
                <w:kern w:val="2"/>
                <w:sz w:val="21"/>
                <w:szCs w:val="21"/>
                <w:lang w:val="en-US" w:eastAsia="zh-CN" w:bidi="ar"/>
              </w:rPr>
              <w:t>能够了解材料的相关分析</w:t>
            </w:r>
            <w:r>
              <w:rPr>
                <w:rFonts w:hint="eastAsia" w:ascii="宋体" w:hAnsi="宋体" w:eastAsia="宋体" w:cs="宋体"/>
                <w:b/>
                <w:bCs w:val="0"/>
                <w:kern w:val="2"/>
                <w:sz w:val="21"/>
                <w:szCs w:val="21"/>
                <w:lang w:val="en-US" w:eastAsia="zh-CN" w:bidi="ar"/>
              </w:rPr>
              <w:t>。</w:t>
            </w:r>
          </w:p>
        </w:tc>
        <w:tc>
          <w:tcPr>
            <w:tcW w:w="1366" w:type="dxa"/>
            <w:tcBorders>
              <w:tl2br w:val="nil"/>
              <w:tr2bl w:val="nil"/>
            </w:tcBorders>
            <w:vAlign w:val="center"/>
          </w:tcPr>
          <w:p w14:paraId="6511603E">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通过对所学知识的回顾，培养学生的归纳总结能力</w:t>
            </w:r>
          </w:p>
        </w:tc>
      </w:tr>
      <w:tr w14:paraId="485A580C">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210AA404">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2min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555F7A75">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布置课后作业</w:t>
            </w:r>
          </w:p>
          <w:p w14:paraId="2F89E29F">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Times New Roman" w:hAnsi="Times New Roman" w:eastAsia="宋体" w:cs="Times New Roman"/>
                <w:b/>
                <w:bCs w:val="0"/>
                <w:kern w:val="2"/>
                <w:sz w:val="21"/>
                <w:szCs w:val="21"/>
                <w:lang w:val="en-US" w:eastAsia="zh-CN" w:bidi="ar-SA"/>
              </w:rPr>
            </w:pPr>
            <w:r>
              <w:rPr>
                <w:rFonts w:hint="eastAsia" w:ascii="宋体" w:hAnsi="宋体" w:cs="宋体"/>
                <w:b/>
                <w:bCs w:val="0"/>
                <w:kern w:val="2"/>
                <w:sz w:val="21"/>
                <w:szCs w:val="21"/>
                <w:lang w:val="en-US" w:eastAsia="zh-CN" w:bidi="ar"/>
              </w:rPr>
              <w:t>简述护理学研究的主要实践范畴</w:t>
            </w:r>
            <w:r>
              <w:rPr>
                <w:rFonts w:hint="eastAsia" w:ascii="宋体" w:hAnsi="宋体" w:eastAsia="宋体" w:cs="宋体"/>
                <w:b/>
                <w:bCs w:val="0"/>
                <w:kern w:val="2"/>
                <w:sz w:val="21"/>
                <w:szCs w:val="21"/>
                <w:lang w:val="en-US" w:eastAsia="zh-CN" w:bidi="ar"/>
              </w:rPr>
              <w:t>。</w:t>
            </w:r>
          </w:p>
        </w:tc>
        <w:tc>
          <w:tcPr>
            <w:tcW w:w="1366" w:type="dxa"/>
            <w:tcBorders>
              <w:tl2br w:val="nil"/>
              <w:tr2bl w:val="nil"/>
            </w:tcBorders>
            <w:vAlign w:val="center"/>
          </w:tcPr>
          <w:p w14:paraId="23B14FA7">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通过课后练习，使学生巩固所学新知识</w:t>
            </w:r>
          </w:p>
        </w:tc>
      </w:tr>
      <w:tr w14:paraId="15619D19">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58CB0AB0">
            <w:pPr>
              <w:keepNext w:val="0"/>
              <w:keepLines w:val="0"/>
              <w:suppressLineNumbers w:val="0"/>
              <w:spacing w:before="0" w:beforeAutospacing="0" w:after="0" w:afterAutospacing="0"/>
              <w:ind w:left="0" w:right="0"/>
              <w:jc w:val="center"/>
              <w:rPr>
                <w:rFonts w:hint="default" w:ascii="微软雅黑" w:hAnsi="微软雅黑" w:eastAsia="微软雅黑"/>
                <w:b/>
                <w:sz w:val="24"/>
                <w:szCs w:val="24"/>
              </w:rPr>
            </w:pPr>
            <w:r>
              <w:rPr>
                <w:rFonts w:hint="eastAsia" w:ascii="微软雅黑" w:hAnsi="微软雅黑" w:eastAsia="微软雅黑"/>
                <w:b/>
                <w:sz w:val="24"/>
                <w:szCs w:val="24"/>
              </w:rPr>
              <w:t>教学反思</w:t>
            </w:r>
          </w:p>
        </w:tc>
        <w:tc>
          <w:tcPr>
            <w:tcW w:w="7173" w:type="dxa"/>
            <w:gridSpan w:val="2"/>
            <w:tcBorders>
              <w:tl2br w:val="nil"/>
              <w:tr2bl w:val="nil"/>
            </w:tcBorders>
            <w:vAlign w:val="center"/>
          </w:tcPr>
          <w:p w14:paraId="48FD513A">
            <w:pPr>
              <w:keepNext w:val="0"/>
              <w:keepLines w:val="0"/>
              <w:suppressLineNumbers w:val="0"/>
              <w:spacing w:before="0" w:beforeAutospacing="0" w:after="0" w:afterAutospacing="0" w:line="360" w:lineRule="auto"/>
              <w:ind w:left="0" w:right="0"/>
              <w:rPr>
                <w:rFonts w:hint="default" w:ascii="Times New Roman" w:hAnsi="Times New Roman"/>
              </w:rPr>
            </w:pPr>
            <w:r>
              <w:rPr>
                <w:rFonts w:hint="default" w:ascii="Times New Roman" w:hAnsi="Times New Roman"/>
              </w:rPr>
              <w:t xml:space="preserve">根据教材的安排，先说一说自己在班级中的位置，再把情境图作为巩固练习。交换就很容易激发起学生兴趣，使教材内容更加丰富了。 </w:t>
            </w:r>
          </w:p>
        </w:tc>
      </w:tr>
    </w:tbl>
    <w:p w14:paraId="39D8D96C"/>
    <w:sectPr>
      <w:pgSz w:w="11906" w:h="16838"/>
      <w:pgMar w:top="567" w:right="170" w:bottom="850" w:left="170" w:header="567" w:footer="850" w:gutter="0"/>
      <w:pgBorders>
        <w:top w:val="none" w:sz="0" w:space="0"/>
        <w:left w:val="none" w:sz="0" w:space="0"/>
        <w:bottom w:val="none" w:sz="0" w:space="0"/>
        <w:right w:val="none" w:sz="0" w:space="0"/>
      </w:pgBorders>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EFF" w:usb1="C000785B" w:usb2="00000009" w:usb3="00000000" w:csb0="400001FF" w:csb1="FFFF0000"/>
  </w:font>
  <w:font w:name="宋体">
    <w:panose1 w:val="02010600030101010101"/>
    <w:charset w:val="50"/>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embedRegular r:id="rId1" w:fontKey="{6943786A-490F-4263-8E1F-8767E4259713}"/>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embedRegular r:id="rId2" w:fontKey="{AF14C192-24EB-468F-963A-4BCCD661E88C}"/>
  </w:font>
  <w:font w:name="微软雅黑">
    <w:panose1 w:val="020B0503020204020204"/>
    <w:charset w:val="86"/>
    <w:family w:val="auto"/>
    <w:pitch w:val="default"/>
    <w:sig w:usb0="80000287" w:usb1="2ACF3C50" w:usb2="00000016" w:usb3="00000000" w:csb0="0004001F" w:csb1="00000000"/>
    <w:embedRegular r:id="rId3" w:fontKey="{A2BD2086-3745-4E8A-911B-B9BB9351B516}"/>
  </w:font>
  <w:font w:name="方正宋黑_GBK">
    <w:panose1 w:val="03000509000000000000"/>
    <w:charset w:val="86"/>
    <w:family w:val="script"/>
    <w:pitch w:val="default"/>
    <w:sig w:usb0="00000001" w:usb1="080E0000" w:usb2="00000000" w:usb3="00000000" w:csb0="00040000" w:csb1="00000000"/>
  </w:font>
  <w:font w:name="Calibri Light">
    <w:panose1 w:val="020F0302020204030204"/>
    <w:charset w:val="00"/>
    <w:family w:val="swiss"/>
    <w:pitch w:val="default"/>
    <w:sig w:usb0="E4002EFF" w:usb1="C200247B" w:usb2="00000009" w:usb3="00000000" w:csb0="200001FF" w:csb1="00000000"/>
  </w:font>
  <w:font w:name="仿宋_GB2312">
    <w:panose1 w:val="02010609030101010101"/>
    <w:charset w:val="86"/>
    <w:family w:val="modern"/>
    <w:pitch w:val="default"/>
    <w:sig w:usb0="00000001" w:usb1="080E0000" w:usb2="00000000" w:usb3="00000000" w:csb0="00040000" w:csb1="00000000"/>
  </w:font>
  <w:font w:name="PinYinok">
    <w:panose1 w:val="020B0603050302020204"/>
    <w:charset w:val="00"/>
    <w:family w:val="swiss"/>
    <w:pitch w:val="default"/>
    <w:sig w:usb0="00000000" w:usb1="00000000" w:usb2="00000000" w:usb3="00000000" w:csb0="00000000" w:csb1="00000000"/>
  </w:font>
  <w:font w:name="汉仪菱心体简">
    <w:panose1 w:val="02010400000101010101"/>
    <w:charset w:val="86"/>
    <w:family w:val="auto"/>
    <w:pitch w:val="default"/>
    <w:sig w:usb0="00000001" w:usb1="080E0800" w:usb2="00000002" w:usb3="00000000" w:csb0="00040000" w:csb1="00000000"/>
    <w:embedRegular r:id="rId4" w:fontKey="{12D7FFC5-B2E3-4A64-BD71-7E5CB22F8FB7}"/>
  </w:font>
  <w:font w:name="思源宋体 CN Heavy">
    <w:panose1 w:val="02020900000000000000"/>
    <w:charset w:val="86"/>
    <w:family w:val="auto"/>
    <w:pitch w:val="default"/>
    <w:sig w:usb0="20000083" w:usb1="2ADF3C10" w:usb2="00000016" w:usb3="00000000" w:csb0="60060107" w:csb1="00000000"/>
  </w:font>
  <w:font w:name="微软简老宋">
    <w:panose1 w:val="00000000000000000000"/>
    <w:charset w:val="00"/>
    <w:family w:val="auto"/>
    <w:pitch w:val="default"/>
    <w:sig w:usb0="00000000" w:usb1="00000000" w:usb2="00000000" w:usb3="00000000" w:csb0="00000000" w:csb1="00000000"/>
    <w:embedRegular r:id="rId5" w:fontKey="{34A939E4-53A8-4564-8E31-18D999218871}"/>
  </w:font>
</w:font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9C28E3C">
    <w:pPr>
      <w:pStyle w:val="9"/>
      <w:pBdr>
        <w:bottom w:val="none" w:color="auto" w:sz="0" w:space="1"/>
      </w:pBdr>
      <w:rPr>
        <w:rFonts w:hint="eastAsia" w:eastAsia="宋体"/>
        <w:lang w:eastAsia="zh-CN"/>
      </w:rPr>
    </w:pPr>
    <w:r>
      <mc:AlternateContent>
        <mc:Choice Requires="wps">
          <w:drawing>
            <wp:anchor distT="0" distB="0" distL="114300" distR="114300" simplePos="0" relativeHeight="251663360" behindDoc="0" locked="0" layoutInCell="1" allowOverlap="1">
              <wp:simplePos x="0" y="0"/>
              <wp:positionH relativeFrom="column">
                <wp:posOffset>162560</wp:posOffset>
              </wp:positionH>
              <wp:positionV relativeFrom="paragraph">
                <wp:posOffset>-2540</wp:posOffset>
              </wp:positionV>
              <wp:extent cx="7019925" cy="9953625"/>
              <wp:effectExtent l="6350" t="6350" r="22225" b="22225"/>
              <wp:wrapNone/>
              <wp:docPr id="98" name="矩形 98"/>
              <wp:cNvGraphicFramePr/>
              <a:graphic xmlns:a="http://schemas.openxmlformats.org/drawingml/2006/main">
                <a:graphicData uri="http://schemas.microsoft.com/office/word/2010/wordprocessingShape">
                  <wps:wsp>
                    <wps:cNvSpPr/>
                    <wps:spPr>
                      <a:xfrm>
                        <a:off x="0" y="0"/>
                        <a:ext cx="7019925" cy="9953625"/>
                      </a:xfrm>
                      <a:prstGeom prst="rect">
                        <a:avLst/>
                      </a:prstGeom>
                      <a:solidFill>
                        <a:srgbClr val="FFFFFF">
                          <a:alpha val="73000"/>
                        </a:srgbClr>
                      </a:solidFill>
                      <a:ln>
                        <a:solidFill>
                          <a:srgbClr val="7EC1E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12.8pt;margin-top:-0.2pt;height:783.75pt;width:552.75pt;z-index:251663360;v-text-anchor:middle;mso-width-relative:page;mso-height-relative:page;" fillcolor="#FFFFFF" filled="t" stroked="t" coordsize="21600,21600" o:gfxdata="UEsDBAoAAAAAAIdO4kAAAAAAAAAAAAAAAAAEAAAAZHJzL1BLAwQUAAAACACHTuJA9YMRCtkAAAAK&#10;AQAADwAAAGRycy9kb3ducmV2LnhtbE2PwU7DMBBE70j9B2srcWsdhzSBEKeHAhLiUtECZzde4qjx&#10;OordtPw97glus5rRzNtqfbE9m3D0nSMJYpkAQ2qc7qiV8LF/WdwD80GRVr0jlPCDHtb17KZSpXZn&#10;esdpF1oWS8iXSoIJYSg5941Bq/zSDUjR+3ajVSGeY8v1qM6x3PY8TZKcW9VRXDBqwI3B5rg7WQmZ&#10;339Ozw9PW/Gabr+KN+OywmVS3s5F8ggs4CX8heGKH9GhjkwHdyLtWS8hXeUxKWGRAbva4k4IYIeo&#10;VnkhgNcV//9C/QtQSwMEFAAAAAgAh07iQFH07M+GAgAAGAUAAA4AAABkcnMvZTJvRG9jLnhtbK1U&#10;zW4TMRC+I/EOlu90N2lLmqibKkoahFTRSgVxdrzerCX/YTs/5WWQuPEQPA7iNfjs3aY/cOiBHDYz&#10;nvE3M9/M+PxirxXZCh+kNRUdHJWUCMNtLc26op8+Lt+cURIiMzVT1oiK3olAL6avX53v3EQMbWtV&#10;LTwBiAmTnatoG6ObFEXgrdAsHFknDIyN9ZpFqH5d1J7tgK5VMSzLt8XO+tp5y0UIOF10Rtoj+pcA&#10;2qaRXCws32hhYofqhWIRJYVWukCnOdumETxeN00QkaiKotKYvwgCeZW+xfScTdaeuVbyPgX2khSe&#10;1aSZNAh6gFqwyMjGy7+gtOTeBtvEI2510RWSGUEVg/IZN7ctcyLXAqqDO5Ae/h8s/7C98UTWFR2j&#10;74ZpdPz3tx+/fn4nOAA7OxcmcLp1N77XAsRU6r7xOv2jCLLPjN4dGBX7SDgOR+VgPB6eUsJhG49P&#10;j99CAU7xcN35EN8Jq0kSKurRsswk216F2Lneu6RowSpZL6VSWfHr1Vx5smVo7zL/urvKtaw7HR2X&#10;ZW4zQobOPYd/gqMM2WEXhiO4Es4w1Q2mCaJ2YCaYNSVMrbEuPPoc4MntHraPdzkfXA76Gp+4pSoW&#10;LLSdXzYlNzbRMmKjlNQVPUOyh3SVQaaJ/47xJK1sfYd+edsNcnB8KQF7xUK8YR6Ti/yx2/Ean0ZZ&#10;FGV7iZLW+q//Ok/+GChYKdlhE1Dwlw3zghL13mDUxoOTk7Q6WTk5HQ2h+MeW1WOL2ei5RTcGeEUc&#10;z2Lyj+pebLzVn/EEzFJUmJjhiN1R2yvz2G0oHhEuZrPshnVxLF6ZW8cTeOLN2Nkm2kbmKXlgpycN&#10;C5Mb3S932sjHevZ6eNCmfwB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D4BAAAW0NvbnRlbnRfVHlwZXNdLnhtbFBLAQIUAAoAAAAAAIdO4kAAAAAA&#10;AAAAAAAAAAAGAAAAAAAAAAAAEAAAANoDAABfcmVscy9QSwECFAAUAAAACACHTuJAihRmPNEAAACU&#10;AQAACwAAAAAAAAABACAAAAD+AwAAX3JlbHMvLnJlbHNQSwECFAAKAAAAAACHTuJAAAAAAAAAAAAA&#10;AAAABAAAAAAAAAAAABAAAAAAAAAAZHJzL1BLAQIUABQAAAAIAIdO4kD1gxEK2QAAAAoBAAAPAAAA&#10;AAAAAAEAIAAAACIAAABkcnMvZG93bnJldi54bWxQSwECFAAUAAAACACHTuJAUfTsz4YCAAAYBQAA&#10;DgAAAAAAAAABACAAAAAoAQAAZHJzL2Uyb0RvYy54bWxQSwUGAAAAAAYABgBZAQAAIAYAAAAA&#10;">
              <v:fill on="t" opacity="47841f" focussize="0,0"/>
              <v:stroke weight="1pt" color="#7EC1E1 [3204]" miterlimit="8" joinstyle="miter"/>
              <v:imagedata o:title=""/>
              <o:lock v:ext="edit" aspectratio="f"/>
            </v:rect>
          </w:pict>
        </mc:Fallback>
      </mc:AlternateContent>
    </w:r>
    <w:r>
      <w:rPr>
        <w:sz w:val="18"/>
      </w:rPr>
      <mc:AlternateContent>
        <mc:Choice Requires="wps">
          <w:drawing>
            <wp:anchor distT="0" distB="0" distL="114300" distR="114300" simplePos="0" relativeHeight="251660288" behindDoc="0" locked="0" layoutInCell="1" allowOverlap="1">
              <wp:simplePos x="0" y="0"/>
              <wp:positionH relativeFrom="column">
                <wp:posOffset>249555</wp:posOffset>
              </wp:positionH>
              <wp:positionV relativeFrom="paragraph">
                <wp:posOffset>5715</wp:posOffset>
              </wp:positionV>
              <wp:extent cx="6840220" cy="9972040"/>
              <wp:effectExtent l="6350" t="6350" r="11430" b="22860"/>
              <wp:wrapNone/>
              <wp:docPr id="8" name="矩形 8"/>
              <wp:cNvGraphicFramePr/>
              <a:graphic xmlns:a="http://schemas.openxmlformats.org/drawingml/2006/main">
                <a:graphicData uri="http://schemas.microsoft.com/office/word/2010/wordprocessingShape">
                  <wps:wsp>
                    <wps:cNvSpPr/>
                    <wps:spPr>
                      <a:xfrm>
                        <a:off x="293370" y="365760"/>
                        <a:ext cx="6840220" cy="9972040"/>
                      </a:xfrm>
                      <a:prstGeom prst="rect">
                        <a:avLst/>
                      </a:prstGeom>
                      <a:solidFill>
                        <a:schemeClr val="bg1">
                          <a:alpha val="55000"/>
                        </a:schemeClr>
                      </a:solidFill>
                      <a:ln>
                        <a:solidFill>
                          <a:schemeClr val="bg1">
                            <a:lumMod val="95000"/>
                          </a:schemeClr>
                        </a:solidFill>
                        <a:prstDash val="solid"/>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19.65pt;margin-top:0.45pt;height:785.2pt;width:538.6pt;z-index:251660288;v-text-anchor:middle;mso-width-relative:page;mso-height-relative:page;" fillcolor="#FFFFFF [3212]" filled="t" stroked="t" coordsize="21600,21600" o:gfxdata="UEsDBAoAAAAAAIdO4kAAAAAAAAAAAAAAAAAEAAAAZHJzL1BLAwQUAAAACACHTuJAtsxTVtgAAAAJ&#10;AQAADwAAAGRycy9kb3ducmV2LnhtbE2PzU7DMBCE70i8g7VI3KhtorY0xKmgqBI3lMKBoxMvSUS8&#10;jmynf0+Peyq3Wc1o5ttifbQD26MPvSMFciaAITXO9NQq+PrcPjwBC1GT0YMjVHDCAOvy9qbQuXEH&#10;qnC/iy1LJRRyraCLccw5D02HVoeZG5GS9+O81TGdvuXG60MqtwN/FGLBre4pLXR6xE2Hze9usgq+&#10;z5vziVfmrcJJfLxs6+Wre/dK3d9J8Qws4jFew3DBT+hQJqbaTWQCGxRkqywlFayAXVwpF3NgdVLz&#10;pcyAlwX//0H5B1BLAwQUAAAACACHTuJAt3dXYZUCAABCBQAADgAAAGRycy9lMm9Eb2MueG1srVRL&#10;btswEN0X6B0I7hvJij+xETkwYrgokDYB0qJrmqIsAfyVpD/pZQp010P0OEWv0UdKiZO0iyxqA9KQ&#10;M3rD92aG5xcHJclOON8aXdLBSU6J0NxUrd6U9NPH1ZszSnxgumLSaFHSO+Hpxfz1q/O9nYnCNEZW&#10;whGAaD/b25I2IdhZlnneCMX8ibFCw1kbp1jA0m2yyrE90JXMijwfZ3vjKusMF95jd9k5aY/oXgJo&#10;6rrlYmn4VgkdOlQnJAug5JvWejpPp61rwcN1XXsRiCwpmIb0RBLY6/jM5udstnHMNi3vj8BecoRn&#10;nBRrNZI+QC1ZYGTr2r+gVMud8aYOJ9yorCOSFAGLQf5Mm9uGWZG4QGpvH0T3/w+Wf9jdONJWJUXZ&#10;NVMo+O9vP379/E7OojZ762cIubU3rl95mJHooXYqvkGBHEpaTE9PJxD1rqSn49Fk3CsrDoFwuMdn&#10;w7wo4OcImE4nRT5MEdkRyDof3gqjSDRK6lC6pCjbXfmA5Ai9D4l5vZFttWqlTAu3WV9KR3YMZV6l&#10;X/ettA3rdkejPL9P6bvwhPkER2qyx0wUE4QSztDdNboKprJQyOsNJUxuMDY8uJTgydc9bH+KYoV/&#10;CpJb9d5U3fb0JceIPJfMN90nKUfXqKoNmD3ZKpQLdB4ISQ0usVZddaK1NtUdKutM1/Le8lUL2Cvm&#10;ww1z6HEwxC0QrvGopQFt01uUNMZ9/dd+jEfrwUvJHjMDSb5smROUyHcaTTkdDFFWEtJiOEKVKXGP&#10;PevHHr1Vlwb1GuC+sTyZMT7Ie7N2Rn3GZbGIWeFimiN3J36/uAzdLOO64WKxSGEYLMvClb61PILH&#10;/tBmsQ2mblMfHdXpRcNopVbor4E4u4/XKep49c3/AF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AYFAABbQ29udGVudF9UeXBlc10ueG1sUEsBAhQA&#10;CgAAAAAAh07iQAAAAAAAAAAAAAAAAAYAAAAAAAAAAAAQAAAA6AMAAF9yZWxzL1BLAQIUABQAAAAI&#10;AIdO4kCKFGY80QAAAJQBAAALAAAAAAAAAAEAIAAAAAwEAABfcmVscy8ucmVsc1BLAQIUAAoAAAAA&#10;AIdO4kAAAAAAAAAAAAAAAAAEAAAAAAAAAAAAEAAAAAAAAABkcnMvUEsBAhQAFAAAAAgAh07iQLbM&#10;U1bYAAAACQEAAA8AAAAAAAAAAQAgAAAAIgAAAGRycy9kb3ducmV2LnhtbFBLAQIUABQAAAAIAIdO&#10;4kC3d1dhlQIAAEIFAAAOAAAAAAAAAAEAIAAAACcBAABkcnMvZTJvRG9jLnhtbFBLBQYAAAAABgAG&#10;AFkBAAAuBgAAAAA=&#10;">
              <v:fill on="t" opacity="36044f" focussize="0,0"/>
              <v:stroke weight="1pt" color="#F2F2F2 [3052]" miterlimit="8" joinstyle="miter"/>
              <v:imagedata o:title=""/>
              <o:lock v:ext="edit" aspectratio="f"/>
            </v:rect>
          </w:pict>
        </mc:Fallback>
      </mc:AlternateContent>
    </w:r>
    <w:r>
      <w:drawing>
        <wp:anchor distT="0" distB="0" distL="114300" distR="114300" simplePos="0" relativeHeight="251662336" behindDoc="0" locked="0" layoutInCell="1" allowOverlap="1">
          <wp:simplePos x="0" y="0"/>
          <wp:positionH relativeFrom="column">
            <wp:posOffset>-189230</wp:posOffset>
          </wp:positionH>
          <wp:positionV relativeFrom="paragraph">
            <wp:posOffset>-476250</wp:posOffset>
          </wp:positionV>
          <wp:extent cx="7640955" cy="10807700"/>
          <wp:effectExtent l="0" t="0" r="17145" b="12700"/>
          <wp:wrapNone/>
          <wp:docPr id="95" name="图片 95" descr="临床医生背景图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图片 95" descr="临床医生背景图片"/>
                  <pic:cNvPicPr>
                    <a:picLocks noChangeAspect="1"/>
                  </pic:cNvPicPr>
                </pic:nvPicPr>
                <pic:blipFill>
                  <a:blip r:embed="rId1"/>
                  <a:stretch>
                    <a:fillRect/>
                  </a:stretch>
                </pic:blipFill>
                <pic:spPr>
                  <a:xfrm>
                    <a:off x="0" y="0"/>
                    <a:ext cx="7640955" cy="10807700"/>
                  </a:xfrm>
                  <a:prstGeom prst="rect">
                    <a:avLst/>
                  </a:prstGeom>
                </pic:spPr>
              </pic:pic>
            </a:graphicData>
          </a:graphic>
        </wp:anchor>
      </w:drawing>
    </w:r>
    <w:r>
      <w:rPr>
        <w:rFonts w:hint="eastAsia" w:eastAsia="宋体"/>
        <w:lang w:eastAsia="zh-CN"/>
      </w:rPr>
      <w:drawing>
        <wp:anchor distT="0" distB="0" distL="114300" distR="114300" simplePos="0" relativeHeight="251659264" behindDoc="1" locked="0" layoutInCell="1" allowOverlap="1">
          <wp:simplePos x="0" y="0"/>
          <wp:positionH relativeFrom="column">
            <wp:posOffset>-113030</wp:posOffset>
          </wp:positionH>
          <wp:positionV relativeFrom="paragraph">
            <wp:posOffset>-350520</wp:posOffset>
          </wp:positionV>
          <wp:extent cx="7559040" cy="10692130"/>
          <wp:effectExtent l="0" t="0" r="3810" b="13970"/>
          <wp:wrapNone/>
          <wp:docPr id="7" name="图片 7" descr="医学背景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医学背景2"/>
                  <pic:cNvPicPr>
                    <a:picLocks noChangeAspect="1"/>
                  </pic:cNvPicPr>
                </pic:nvPicPr>
                <pic:blipFill>
                  <a:blip r:embed="rId2"/>
                  <a:stretch>
                    <a:fillRect/>
                  </a:stretch>
                </pic:blipFill>
                <pic:spPr>
                  <a:xfrm>
                    <a:off x="0" y="0"/>
                    <a:ext cx="7559040" cy="10692130"/>
                  </a:xfrm>
                  <a:prstGeom prst="rect">
                    <a:avLst/>
                  </a:prstGeom>
                </pic:spPr>
              </pic:pic>
            </a:graphicData>
          </a:graphic>
        </wp:anchor>
      </w:drawing>
    </w:r>
  </w:p>
  <w:p w14:paraId="76D56191">
    <w:pPr>
      <w:pStyle w:val="9"/>
      <w:pBdr>
        <w:bottom w:val="none" w:color="auto" w:sz="0" w:space="1"/>
      </w:pBdr>
      <w:rPr>
        <w:rFonts w:hint="eastAsia" w:eastAsia="宋体"/>
        <w:lang w:eastAsia="zh-CN"/>
      </w:rPr>
    </w:pPr>
    <w:r>
      <w:rPr>
        <w:rFonts w:hint="eastAsia" w:eastAsia="宋体"/>
        <w:lang w:eastAsia="zh-CN"/>
      </w:rPr>
      <w:drawing>
        <wp:inline distT="0" distB="0" distL="114300" distR="114300">
          <wp:extent cx="6614160" cy="9355455"/>
          <wp:effectExtent l="0" t="0" r="15240" b="17145"/>
          <wp:docPr id="6" name="图片 6" descr="医学背景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医学背景2"/>
                  <pic:cNvPicPr>
                    <a:picLocks noChangeAspect="1"/>
                  </pic:cNvPicPr>
                </pic:nvPicPr>
                <pic:blipFill>
                  <a:blip r:embed="rId2"/>
                  <a:stretch>
                    <a:fillRect/>
                  </a:stretch>
                </pic:blipFill>
                <pic:spPr>
                  <a:xfrm>
                    <a:off x="0" y="0"/>
                    <a:ext cx="6614160" cy="9355455"/>
                  </a:xfrm>
                  <a:prstGeom prst="rect">
                    <a:avLst/>
                  </a:prstGeom>
                </pic:spPr>
              </pic:pic>
            </a:graphicData>
          </a:graphic>
        </wp:inline>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1DB6F23">
    <w:pPr>
      <w:pStyle w:val="9"/>
      <w:pBdr>
        <w:bottom w:val="none" w:color="auto" w:sz="0" w:space="1"/>
      </w:pBdr>
      <w:rPr>
        <w:rFonts w:hint="eastAsia" w:eastAsia="宋体"/>
        <w:lang w:eastAsia="zh-CN"/>
      </w:rPr>
    </w:pPr>
    <w:r>
      <w:rPr>
        <w:rFonts w:hint="eastAsia" w:eastAsiaTheme="minorEastAsia"/>
        <w:lang w:eastAsia="zh-CN"/>
      </w:rPr>
      <w:drawing>
        <wp:anchor distT="0" distB="0" distL="114300" distR="114300" simplePos="0" relativeHeight="251661312" behindDoc="1" locked="0" layoutInCell="1" allowOverlap="1">
          <wp:simplePos x="0" y="0"/>
          <wp:positionH relativeFrom="column">
            <wp:posOffset>-224790</wp:posOffset>
          </wp:positionH>
          <wp:positionV relativeFrom="page">
            <wp:posOffset>0</wp:posOffset>
          </wp:positionV>
          <wp:extent cx="7676515" cy="7571105"/>
          <wp:effectExtent l="0" t="0" r="635" b="0"/>
          <wp:wrapNone/>
          <wp:docPr id="3" name="图片 3" descr="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192"/>
                  <pic:cNvPicPr>
                    <a:picLocks noChangeAspect="1"/>
                  </pic:cNvPicPr>
                </pic:nvPicPr>
                <pic:blipFill>
                  <a:blip r:embed="rId1"/>
                  <a:stretch>
                    <a:fillRect/>
                  </a:stretch>
                </pic:blipFill>
                <pic:spPr>
                  <a:xfrm>
                    <a:off x="0" y="0"/>
                    <a:ext cx="7676515" cy="7571105"/>
                  </a:xfrm>
                  <a:prstGeom prst="rect">
                    <a:avLst/>
                  </a:prstGeom>
                </pic:spPr>
              </pic:pic>
            </a:graphicData>
          </a:graphic>
        </wp:anchor>
      </w:drawing>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TrueTypeFonts/>
  <w:saveSubset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N2UwZDJhYjUyNWMyYTM4YmY1YzczYWE4MTIwOWE1NDYifQ=="/>
  </w:docVars>
  <w:rsids>
    <w:rsidRoot w:val="00B604E2"/>
    <w:rsid w:val="0002033F"/>
    <w:rsid w:val="0002167A"/>
    <w:rsid w:val="000224F0"/>
    <w:rsid w:val="000251F5"/>
    <w:rsid w:val="000260A1"/>
    <w:rsid w:val="00030C76"/>
    <w:rsid w:val="00032393"/>
    <w:rsid w:val="00032759"/>
    <w:rsid w:val="00033EA9"/>
    <w:rsid w:val="00034267"/>
    <w:rsid w:val="00041045"/>
    <w:rsid w:val="00041DC8"/>
    <w:rsid w:val="00047DED"/>
    <w:rsid w:val="00085814"/>
    <w:rsid w:val="00086D0B"/>
    <w:rsid w:val="000875D2"/>
    <w:rsid w:val="000907E3"/>
    <w:rsid w:val="000A4274"/>
    <w:rsid w:val="000B19B1"/>
    <w:rsid w:val="000B265C"/>
    <w:rsid w:val="000B4C54"/>
    <w:rsid w:val="000C0DAE"/>
    <w:rsid w:val="000D3CAC"/>
    <w:rsid w:val="000D661D"/>
    <w:rsid w:val="000E5DC5"/>
    <w:rsid w:val="000F38F8"/>
    <w:rsid w:val="000F7E05"/>
    <w:rsid w:val="00100C97"/>
    <w:rsid w:val="00110CD4"/>
    <w:rsid w:val="001227AF"/>
    <w:rsid w:val="00127930"/>
    <w:rsid w:val="00130FB7"/>
    <w:rsid w:val="001327C7"/>
    <w:rsid w:val="00137B09"/>
    <w:rsid w:val="00141495"/>
    <w:rsid w:val="0014511A"/>
    <w:rsid w:val="0015161D"/>
    <w:rsid w:val="00165FC4"/>
    <w:rsid w:val="001706AD"/>
    <w:rsid w:val="00170F4A"/>
    <w:rsid w:val="001769B1"/>
    <w:rsid w:val="00177278"/>
    <w:rsid w:val="00195060"/>
    <w:rsid w:val="001A6E6C"/>
    <w:rsid w:val="001A70B3"/>
    <w:rsid w:val="001B36F7"/>
    <w:rsid w:val="001C4D6A"/>
    <w:rsid w:val="001D051E"/>
    <w:rsid w:val="001D3A8C"/>
    <w:rsid w:val="001E06FA"/>
    <w:rsid w:val="001E2B6C"/>
    <w:rsid w:val="001E4145"/>
    <w:rsid w:val="00202A1C"/>
    <w:rsid w:val="0020518E"/>
    <w:rsid w:val="00231853"/>
    <w:rsid w:val="002329DE"/>
    <w:rsid w:val="00233CF2"/>
    <w:rsid w:val="00235F6C"/>
    <w:rsid w:val="00240B02"/>
    <w:rsid w:val="0024383A"/>
    <w:rsid w:val="00251B66"/>
    <w:rsid w:val="002878FB"/>
    <w:rsid w:val="00287C28"/>
    <w:rsid w:val="00291909"/>
    <w:rsid w:val="00292FEA"/>
    <w:rsid w:val="002A2535"/>
    <w:rsid w:val="002A33A8"/>
    <w:rsid w:val="002A404C"/>
    <w:rsid w:val="002A4158"/>
    <w:rsid w:val="002B38E7"/>
    <w:rsid w:val="002B7185"/>
    <w:rsid w:val="002C1F01"/>
    <w:rsid w:val="002D6662"/>
    <w:rsid w:val="002E184A"/>
    <w:rsid w:val="002E68A4"/>
    <w:rsid w:val="002E7294"/>
    <w:rsid w:val="003126FD"/>
    <w:rsid w:val="00315E59"/>
    <w:rsid w:val="00316415"/>
    <w:rsid w:val="00316DC3"/>
    <w:rsid w:val="00325F15"/>
    <w:rsid w:val="00355D4B"/>
    <w:rsid w:val="003648FD"/>
    <w:rsid w:val="00365839"/>
    <w:rsid w:val="00365BD3"/>
    <w:rsid w:val="0039102B"/>
    <w:rsid w:val="0039306C"/>
    <w:rsid w:val="003937CA"/>
    <w:rsid w:val="003A663D"/>
    <w:rsid w:val="003B0CAE"/>
    <w:rsid w:val="003B2EE1"/>
    <w:rsid w:val="003B4179"/>
    <w:rsid w:val="003B6AA4"/>
    <w:rsid w:val="003C495D"/>
    <w:rsid w:val="003D045E"/>
    <w:rsid w:val="003D32FB"/>
    <w:rsid w:val="003D3443"/>
    <w:rsid w:val="003D4B07"/>
    <w:rsid w:val="003D77B0"/>
    <w:rsid w:val="003F1437"/>
    <w:rsid w:val="003F5B78"/>
    <w:rsid w:val="0040216F"/>
    <w:rsid w:val="00402F26"/>
    <w:rsid w:val="00410165"/>
    <w:rsid w:val="004359A6"/>
    <w:rsid w:val="00444506"/>
    <w:rsid w:val="0045341E"/>
    <w:rsid w:val="00481FC2"/>
    <w:rsid w:val="0049606E"/>
    <w:rsid w:val="004A1EE5"/>
    <w:rsid w:val="004B3CF6"/>
    <w:rsid w:val="004C029E"/>
    <w:rsid w:val="004C512D"/>
    <w:rsid w:val="004C5AA3"/>
    <w:rsid w:val="004C740C"/>
    <w:rsid w:val="004C7A80"/>
    <w:rsid w:val="004D147E"/>
    <w:rsid w:val="004D23FC"/>
    <w:rsid w:val="004D2C8A"/>
    <w:rsid w:val="004E1C39"/>
    <w:rsid w:val="004F67EA"/>
    <w:rsid w:val="00524802"/>
    <w:rsid w:val="00527968"/>
    <w:rsid w:val="00530E72"/>
    <w:rsid w:val="0055010C"/>
    <w:rsid w:val="00572303"/>
    <w:rsid w:val="00591658"/>
    <w:rsid w:val="00594AC9"/>
    <w:rsid w:val="005A04FD"/>
    <w:rsid w:val="005B2198"/>
    <w:rsid w:val="005E14DD"/>
    <w:rsid w:val="005F1D11"/>
    <w:rsid w:val="00601D08"/>
    <w:rsid w:val="00603EDE"/>
    <w:rsid w:val="00610D47"/>
    <w:rsid w:val="00630A0C"/>
    <w:rsid w:val="00633C56"/>
    <w:rsid w:val="0064204D"/>
    <w:rsid w:val="006422CD"/>
    <w:rsid w:val="00642E05"/>
    <w:rsid w:val="0065006B"/>
    <w:rsid w:val="006509C8"/>
    <w:rsid w:val="0065152E"/>
    <w:rsid w:val="00655917"/>
    <w:rsid w:val="006621CF"/>
    <w:rsid w:val="00673469"/>
    <w:rsid w:val="006759C7"/>
    <w:rsid w:val="00675D5A"/>
    <w:rsid w:val="0067670B"/>
    <w:rsid w:val="006840A4"/>
    <w:rsid w:val="0068662B"/>
    <w:rsid w:val="0069310C"/>
    <w:rsid w:val="00693C47"/>
    <w:rsid w:val="00694463"/>
    <w:rsid w:val="006960C8"/>
    <w:rsid w:val="006C4F4C"/>
    <w:rsid w:val="006D0589"/>
    <w:rsid w:val="006E0ED7"/>
    <w:rsid w:val="006E11D0"/>
    <w:rsid w:val="006E1507"/>
    <w:rsid w:val="006E632B"/>
    <w:rsid w:val="006F0174"/>
    <w:rsid w:val="006F5420"/>
    <w:rsid w:val="006F683D"/>
    <w:rsid w:val="006F6EAC"/>
    <w:rsid w:val="00706624"/>
    <w:rsid w:val="00721607"/>
    <w:rsid w:val="00727DA5"/>
    <w:rsid w:val="00732B84"/>
    <w:rsid w:val="00764EAE"/>
    <w:rsid w:val="00774A06"/>
    <w:rsid w:val="007A1149"/>
    <w:rsid w:val="007A45BB"/>
    <w:rsid w:val="007B59A7"/>
    <w:rsid w:val="007D07DC"/>
    <w:rsid w:val="007F52A3"/>
    <w:rsid w:val="00820AB4"/>
    <w:rsid w:val="008373CE"/>
    <w:rsid w:val="0084469D"/>
    <w:rsid w:val="0084547D"/>
    <w:rsid w:val="0086345D"/>
    <w:rsid w:val="00867F7F"/>
    <w:rsid w:val="00881A37"/>
    <w:rsid w:val="00895FF2"/>
    <w:rsid w:val="008A0B8D"/>
    <w:rsid w:val="008A12A5"/>
    <w:rsid w:val="008A17A6"/>
    <w:rsid w:val="008B7BB5"/>
    <w:rsid w:val="008D0DCA"/>
    <w:rsid w:val="008D5353"/>
    <w:rsid w:val="008D7EF6"/>
    <w:rsid w:val="008E003C"/>
    <w:rsid w:val="008E6A68"/>
    <w:rsid w:val="008F27D3"/>
    <w:rsid w:val="008F2E57"/>
    <w:rsid w:val="008F6E17"/>
    <w:rsid w:val="009056B5"/>
    <w:rsid w:val="009129DE"/>
    <w:rsid w:val="00914FD9"/>
    <w:rsid w:val="00916C28"/>
    <w:rsid w:val="00922F12"/>
    <w:rsid w:val="00926265"/>
    <w:rsid w:val="00943102"/>
    <w:rsid w:val="009444B5"/>
    <w:rsid w:val="00944501"/>
    <w:rsid w:val="00983008"/>
    <w:rsid w:val="00996E2D"/>
    <w:rsid w:val="009B07F3"/>
    <w:rsid w:val="009B3A40"/>
    <w:rsid w:val="009C0AE0"/>
    <w:rsid w:val="009C3CC9"/>
    <w:rsid w:val="009C65CB"/>
    <w:rsid w:val="009D1C47"/>
    <w:rsid w:val="009D2B40"/>
    <w:rsid w:val="009E362F"/>
    <w:rsid w:val="009F43F0"/>
    <w:rsid w:val="00A00006"/>
    <w:rsid w:val="00A01CBA"/>
    <w:rsid w:val="00A03BF7"/>
    <w:rsid w:val="00A07398"/>
    <w:rsid w:val="00A1764A"/>
    <w:rsid w:val="00A61ADE"/>
    <w:rsid w:val="00A65E57"/>
    <w:rsid w:val="00A66F98"/>
    <w:rsid w:val="00AB118B"/>
    <w:rsid w:val="00AC0908"/>
    <w:rsid w:val="00AC16F9"/>
    <w:rsid w:val="00AC774E"/>
    <w:rsid w:val="00AD38C8"/>
    <w:rsid w:val="00AE4AF0"/>
    <w:rsid w:val="00AE5721"/>
    <w:rsid w:val="00AE683A"/>
    <w:rsid w:val="00B16242"/>
    <w:rsid w:val="00B21432"/>
    <w:rsid w:val="00B25457"/>
    <w:rsid w:val="00B26D0D"/>
    <w:rsid w:val="00B35660"/>
    <w:rsid w:val="00B3567A"/>
    <w:rsid w:val="00B47365"/>
    <w:rsid w:val="00B537F5"/>
    <w:rsid w:val="00B604E2"/>
    <w:rsid w:val="00B7231E"/>
    <w:rsid w:val="00B745DF"/>
    <w:rsid w:val="00B80469"/>
    <w:rsid w:val="00B8084C"/>
    <w:rsid w:val="00B8585D"/>
    <w:rsid w:val="00BA0DFD"/>
    <w:rsid w:val="00BB0931"/>
    <w:rsid w:val="00BB6C06"/>
    <w:rsid w:val="00BB79B5"/>
    <w:rsid w:val="00BC0CDD"/>
    <w:rsid w:val="00BD44BE"/>
    <w:rsid w:val="00BF4125"/>
    <w:rsid w:val="00BF7295"/>
    <w:rsid w:val="00C020F4"/>
    <w:rsid w:val="00C03EBC"/>
    <w:rsid w:val="00C12DED"/>
    <w:rsid w:val="00C13A18"/>
    <w:rsid w:val="00C15D93"/>
    <w:rsid w:val="00C15FA0"/>
    <w:rsid w:val="00C32B34"/>
    <w:rsid w:val="00C538F6"/>
    <w:rsid w:val="00C539B3"/>
    <w:rsid w:val="00C62DB9"/>
    <w:rsid w:val="00C710BF"/>
    <w:rsid w:val="00C757FF"/>
    <w:rsid w:val="00C8147F"/>
    <w:rsid w:val="00C870A5"/>
    <w:rsid w:val="00C913C9"/>
    <w:rsid w:val="00CA4BEA"/>
    <w:rsid w:val="00CB086C"/>
    <w:rsid w:val="00CB4DC5"/>
    <w:rsid w:val="00CC1ED3"/>
    <w:rsid w:val="00CC69F7"/>
    <w:rsid w:val="00CD06A1"/>
    <w:rsid w:val="00CD5851"/>
    <w:rsid w:val="00D019D7"/>
    <w:rsid w:val="00D046A4"/>
    <w:rsid w:val="00D1142A"/>
    <w:rsid w:val="00D16E39"/>
    <w:rsid w:val="00D327D7"/>
    <w:rsid w:val="00D35939"/>
    <w:rsid w:val="00D363BC"/>
    <w:rsid w:val="00D41F60"/>
    <w:rsid w:val="00D431BF"/>
    <w:rsid w:val="00D45D4F"/>
    <w:rsid w:val="00D5176B"/>
    <w:rsid w:val="00D52C17"/>
    <w:rsid w:val="00D55100"/>
    <w:rsid w:val="00D825C6"/>
    <w:rsid w:val="00D9020D"/>
    <w:rsid w:val="00D9518A"/>
    <w:rsid w:val="00D96E65"/>
    <w:rsid w:val="00DA2BE9"/>
    <w:rsid w:val="00DB13C3"/>
    <w:rsid w:val="00DB2AB8"/>
    <w:rsid w:val="00DB4228"/>
    <w:rsid w:val="00DB7A7E"/>
    <w:rsid w:val="00DC0439"/>
    <w:rsid w:val="00DC2395"/>
    <w:rsid w:val="00DC2957"/>
    <w:rsid w:val="00DD1421"/>
    <w:rsid w:val="00DD4D1B"/>
    <w:rsid w:val="00DF4461"/>
    <w:rsid w:val="00DF515A"/>
    <w:rsid w:val="00E0214F"/>
    <w:rsid w:val="00E04B69"/>
    <w:rsid w:val="00E0715F"/>
    <w:rsid w:val="00E12FD7"/>
    <w:rsid w:val="00E5322C"/>
    <w:rsid w:val="00E5467F"/>
    <w:rsid w:val="00E556B1"/>
    <w:rsid w:val="00E665E3"/>
    <w:rsid w:val="00E722E8"/>
    <w:rsid w:val="00E730DA"/>
    <w:rsid w:val="00E77BE9"/>
    <w:rsid w:val="00E9409A"/>
    <w:rsid w:val="00E97D22"/>
    <w:rsid w:val="00E97D47"/>
    <w:rsid w:val="00EA4265"/>
    <w:rsid w:val="00EB1E36"/>
    <w:rsid w:val="00EB2A72"/>
    <w:rsid w:val="00EB3F46"/>
    <w:rsid w:val="00EC1603"/>
    <w:rsid w:val="00EE0DE5"/>
    <w:rsid w:val="00EE2C61"/>
    <w:rsid w:val="00F04664"/>
    <w:rsid w:val="00F0749C"/>
    <w:rsid w:val="00F124DB"/>
    <w:rsid w:val="00F2449F"/>
    <w:rsid w:val="00F27E17"/>
    <w:rsid w:val="00F3498F"/>
    <w:rsid w:val="00F507D8"/>
    <w:rsid w:val="00F658F4"/>
    <w:rsid w:val="00F72692"/>
    <w:rsid w:val="00F75EB8"/>
    <w:rsid w:val="00F84C5E"/>
    <w:rsid w:val="00F96231"/>
    <w:rsid w:val="00FC1E8A"/>
    <w:rsid w:val="00FD5DA0"/>
    <w:rsid w:val="00FF43FF"/>
    <w:rsid w:val="00FF4BDE"/>
    <w:rsid w:val="027B08F2"/>
    <w:rsid w:val="0AC91BFE"/>
    <w:rsid w:val="0E3C75E8"/>
    <w:rsid w:val="0F244062"/>
    <w:rsid w:val="1FB84519"/>
    <w:rsid w:val="2003061B"/>
    <w:rsid w:val="20F13C9B"/>
    <w:rsid w:val="238347DF"/>
    <w:rsid w:val="24B477DD"/>
    <w:rsid w:val="278141AB"/>
    <w:rsid w:val="28B578A7"/>
    <w:rsid w:val="322A12C5"/>
    <w:rsid w:val="34AD60CD"/>
    <w:rsid w:val="34B67F89"/>
    <w:rsid w:val="368D542E"/>
    <w:rsid w:val="388B134B"/>
    <w:rsid w:val="436C72A2"/>
    <w:rsid w:val="43CD7F64"/>
    <w:rsid w:val="44B33A23"/>
    <w:rsid w:val="45C91BBA"/>
    <w:rsid w:val="49703285"/>
    <w:rsid w:val="49F8701E"/>
    <w:rsid w:val="4C7F0E23"/>
    <w:rsid w:val="582E68E8"/>
    <w:rsid w:val="5A7C6694"/>
    <w:rsid w:val="5FFC3909"/>
    <w:rsid w:val="600E33E1"/>
    <w:rsid w:val="622A303A"/>
    <w:rsid w:val="723010AC"/>
    <w:rsid w:val="7E1F5A4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semiHidden="0" w:name="heading 3"/>
    <w:lsdException w:qFormat="1" w:unhideWhenUsed="0" w:uiPriority="0" w:semiHidden="0"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0" w:semiHidden="0"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qFormat="1"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Calibri" w:hAnsi="Calibri" w:eastAsia="宋体" w:cs="Times New Roman"/>
      <w:kern w:val="2"/>
      <w:sz w:val="21"/>
      <w:szCs w:val="22"/>
      <w:lang w:val="en-US" w:eastAsia="zh-CN" w:bidi="ar-SA"/>
    </w:rPr>
  </w:style>
  <w:style w:type="paragraph" w:styleId="2">
    <w:name w:val="heading 1"/>
    <w:basedOn w:val="1"/>
    <w:next w:val="1"/>
    <w:qFormat/>
    <w:uiPriority w:val="9"/>
    <w:pPr>
      <w:keepNext/>
      <w:keepLines/>
      <w:spacing w:before="340" w:beforeLines="0" w:beforeAutospacing="0" w:after="330" w:afterLines="0" w:afterAutospacing="0" w:line="576" w:lineRule="auto"/>
      <w:outlineLvl w:val="0"/>
    </w:pPr>
    <w:rPr>
      <w:b/>
      <w:kern w:val="44"/>
      <w:sz w:val="44"/>
    </w:rPr>
  </w:style>
  <w:style w:type="paragraph" w:styleId="3">
    <w:name w:val="heading 3"/>
    <w:basedOn w:val="1"/>
    <w:next w:val="1"/>
    <w:link w:val="30"/>
    <w:unhideWhenUsed/>
    <w:qFormat/>
    <w:uiPriority w:val="9"/>
    <w:pPr>
      <w:keepNext/>
      <w:keepLines/>
      <w:spacing w:before="260" w:after="260" w:line="416" w:lineRule="auto"/>
      <w:outlineLvl w:val="2"/>
    </w:pPr>
    <w:rPr>
      <w:b/>
      <w:bCs/>
      <w:sz w:val="32"/>
      <w:szCs w:val="32"/>
    </w:rPr>
  </w:style>
  <w:style w:type="paragraph" w:styleId="4">
    <w:name w:val="heading 4"/>
    <w:basedOn w:val="1"/>
    <w:next w:val="1"/>
    <w:link w:val="23"/>
    <w:qFormat/>
    <w:uiPriority w:val="0"/>
    <w:pPr>
      <w:keepNext/>
      <w:keepLines/>
      <w:spacing w:before="30" w:beforeLines="30" w:after="30" w:afterLines="30" w:line="264" w:lineRule="auto"/>
      <w:ind w:left="150" w:leftChars="150"/>
      <w:outlineLvl w:val="3"/>
    </w:pPr>
    <w:rPr>
      <w:rFonts w:ascii="Times New Roman" w:hAnsi="Times New Roman" w:eastAsia="方正宋黑_GBK"/>
      <w:color w:val="E4007F"/>
      <w:sz w:val="26"/>
      <w:szCs w:val="20"/>
    </w:rPr>
  </w:style>
  <w:style w:type="paragraph" w:styleId="5">
    <w:name w:val="heading 5"/>
    <w:basedOn w:val="1"/>
    <w:next w:val="1"/>
    <w:link w:val="25"/>
    <w:semiHidden/>
    <w:unhideWhenUsed/>
    <w:qFormat/>
    <w:uiPriority w:val="9"/>
    <w:pPr>
      <w:keepNext/>
      <w:keepLines/>
      <w:spacing w:before="280" w:after="290" w:line="376" w:lineRule="auto"/>
      <w:outlineLvl w:val="4"/>
    </w:pPr>
    <w:rPr>
      <w:b/>
      <w:bCs/>
      <w:sz w:val="28"/>
      <w:szCs w:val="28"/>
    </w:rPr>
  </w:style>
  <w:style w:type="paragraph" w:styleId="6">
    <w:name w:val="heading 6"/>
    <w:basedOn w:val="1"/>
    <w:next w:val="1"/>
    <w:link w:val="26"/>
    <w:semiHidden/>
    <w:unhideWhenUsed/>
    <w:qFormat/>
    <w:uiPriority w:val="9"/>
    <w:pPr>
      <w:keepNext/>
      <w:keepLines/>
      <w:spacing w:before="240" w:after="64" w:line="320" w:lineRule="auto"/>
      <w:outlineLvl w:val="5"/>
    </w:pPr>
    <w:rPr>
      <w:rFonts w:asciiTheme="majorHAnsi" w:hAnsiTheme="majorHAnsi" w:eastAsiaTheme="majorEastAsia" w:cstheme="majorBidi"/>
      <w:b/>
      <w:bCs/>
      <w:sz w:val="24"/>
      <w:szCs w:val="24"/>
    </w:rPr>
  </w:style>
  <w:style w:type="character" w:default="1" w:styleId="12">
    <w:name w:val="Default Paragraph Font"/>
    <w:semiHidden/>
    <w:unhideWhenUsed/>
    <w:qFormat/>
    <w:uiPriority w:val="1"/>
  </w:style>
  <w:style w:type="table" w:default="1" w:styleId="10">
    <w:name w:val="Normal Table"/>
    <w:semiHidden/>
    <w:unhideWhenUsed/>
    <w:qFormat/>
    <w:uiPriority w:val="99"/>
    <w:pPr>
      <w:keepNext w:val="0"/>
      <w:keepLines w:val="0"/>
      <w:widowControl/>
      <w:suppressLineNumbers w:val="0"/>
      <w:spacing w:before="0" w:beforeAutospacing="0" w:after="0" w:afterAutospacing="0"/>
      <w:ind w:left="0" w:right="0"/>
    </w:pPr>
    <w:rPr>
      <w:rFonts w:hint="default" w:ascii="Times New Roman" w:hAnsi="Times New Roman" w:cs="Times New Roman"/>
      <w:sz w:val="20"/>
      <w:szCs w:val="20"/>
    </w:rPr>
    <w:tblPr>
      <w:tblCellMar>
        <w:top w:w="0" w:type="dxa"/>
        <w:left w:w="108" w:type="dxa"/>
        <w:bottom w:w="0" w:type="dxa"/>
        <w:right w:w="108" w:type="dxa"/>
      </w:tblCellMar>
    </w:tblPr>
  </w:style>
  <w:style w:type="paragraph" w:styleId="7">
    <w:name w:val="caption"/>
    <w:basedOn w:val="1"/>
    <w:next w:val="1"/>
    <w:link w:val="28"/>
    <w:unhideWhenUsed/>
    <w:qFormat/>
    <w:uiPriority w:val="0"/>
    <w:rPr>
      <w:rFonts w:eastAsia="黑体" w:asciiTheme="majorHAnsi" w:hAnsiTheme="majorHAnsi" w:cstheme="majorBidi"/>
      <w:sz w:val="20"/>
      <w:szCs w:val="20"/>
    </w:rPr>
  </w:style>
  <w:style w:type="paragraph" w:styleId="8">
    <w:name w:val="footer"/>
    <w:basedOn w:val="1"/>
    <w:link w:val="19"/>
    <w:unhideWhenUsed/>
    <w:qFormat/>
    <w:uiPriority w:val="99"/>
    <w:pPr>
      <w:tabs>
        <w:tab w:val="center" w:pos="4153"/>
        <w:tab w:val="right" w:pos="8306"/>
      </w:tabs>
      <w:snapToGrid w:val="0"/>
      <w:jc w:val="left"/>
    </w:pPr>
    <w:rPr>
      <w:sz w:val="18"/>
      <w:szCs w:val="18"/>
    </w:rPr>
  </w:style>
  <w:style w:type="paragraph" w:styleId="9">
    <w:name w:val="header"/>
    <w:basedOn w:val="1"/>
    <w:link w:val="18"/>
    <w:unhideWhenUsed/>
    <w:qFormat/>
    <w:uiPriority w:val="99"/>
    <w:pPr>
      <w:pBdr>
        <w:bottom w:val="single" w:color="auto" w:sz="6" w:space="1"/>
      </w:pBdr>
      <w:tabs>
        <w:tab w:val="center" w:pos="4153"/>
        <w:tab w:val="right" w:pos="8306"/>
      </w:tabs>
      <w:snapToGrid w:val="0"/>
      <w:jc w:val="center"/>
    </w:pPr>
    <w:rPr>
      <w:sz w:val="18"/>
      <w:szCs w:val="18"/>
    </w:rPr>
  </w:style>
  <w:style w:type="table" w:styleId="11">
    <w:name w:val="Table Grid"/>
    <w:basedOn w:val="10"/>
    <w:qFormat/>
    <w:uiPriority w:val="39"/>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13">
    <w:name w:val="Heading #2|1"/>
    <w:basedOn w:val="1"/>
    <w:qFormat/>
    <w:uiPriority w:val="0"/>
    <w:pPr>
      <w:spacing w:after="640"/>
      <w:jc w:val="center"/>
      <w:outlineLvl w:val="1"/>
    </w:pPr>
    <w:rPr>
      <w:rFonts w:ascii="宋体" w:hAnsi="宋体" w:cs="宋体"/>
      <w:color w:val="EC008D"/>
      <w:sz w:val="30"/>
      <w:szCs w:val="30"/>
      <w:lang w:val="zh-TW" w:eastAsia="zh-TW" w:bidi="zh-TW"/>
    </w:rPr>
  </w:style>
  <w:style w:type="paragraph" w:customStyle="1" w:styleId="14">
    <w:name w:val="Heading #3|1"/>
    <w:basedOn w:val="1"/>
    <w:link w:val="15"/>
    <w:qFormat/>
    <w:uiPriority w:val="0"/>
    <w:pPr>
      <w:spacing w:after="160"/>
      <w:outlineLvl w:val="2"/>
    </w:pPr>
    <w:rPr>
      <w:rFonts w:ascii="宋体" w:hAnsi="宋体" w:cs="宋体"/>
      <w:color w:val="EC008D"/>
      <w:sz w:val="20"/>
      <w:szCs w:val="20"/>
      <w:lang w:val="zh-TW" w:eastAsia="zh-TW" w:bidi="zh-TW"/>
    </w:rPr>
  </w:style>
  <w:style w:type="character" w:customStyle="1" w:styleId="15">
    <w:name w:val="Heading #3|1 Char"/>
    <w:link w:val="14"/>
    <w:qFormat/>
    <w:uiPriority w:val="0"/>
    <w:rPr>
      <w:rFonts w:ascii="宋体" w:hAnsi="宋体" w:eastAsia="宋体" w:cs="宋体"/>
      <w:color w:val="EC008D"/>
      <w:sz w:val="20"/>
      <w:szCs w:val="20"/>
      <w:lang w:val="zh-TW" w:eastAsia="zh-TW" w:bidi="zh-TW"/>
    </w:rPr>
  </w:style>
  <w:style w:type="paragraph" w:customStyle="1" w:styleId="16">
    <w:name w:val="Body text|1"/>
    <w:basedOn w:val="1"/>
    <w:link w:val="17"/>
    <w:unhideWhenUsed/>
    <w:qFormat/>
    <w:uiPriority w:val="0"/>
    <w:pPr>
      <w:spacing w:line="360" w:lineRule="auto"/>
      <w:ind w:firstLine="400"/>
    </w:pPr>
    <w:rPr>
      <w:rFonts w:ascii="宋体" w:hAnsi="宋体" w:cs="宋体"/>
      <w:sz w:val="20"/>
      <w:szCs w:val="20"/>
      <w:lang w:val="zh-TW" w:eastAsia="zh-TW" w:bidi="zh-TW"/>
    </w:rPr>
  </w:style>
  <w:style w:type="character" w:customStyle="1" w:styleId="17">
    <w:name w:val="Body text|1 Char"/>
    <w:link w:val="16"/>
    <w:qFormat/>
    <w:uiPriority w:val="0"/>
    <w:rPr>
      <w:rFonts w:ascii="宋体" w:hAnsi="宋体" w:eastAsia="宋体" w:cs="宋体"/>
      <w:sz w:val="20"/>
      <w:szCs w:val="20"/>
      <w:lang w:val="zh-TW" w:eastAsia="zh-TW" w:bidi="zh-TW"/>
    </w:rPr>
  </w:style>
  <w:style w:type="character" w:customStyle="1" w:styleId="18">
    <w:name w:val="页眉 Char"/>
    <w:basedOn w:val="12"/>
    <w:link w:val="9"/>
    <w:qFormat/>
    <w:uiPriority w:val="99"/>
    <w:rPr>
      <w:rFonts w:ascii="Calibri" w:hAnsi="Calibri" w:eastAsia="宋体" w:cs="Times New Roman"/>
      <w:sz w:val="18"/>
      <w:szCs w:val="18"/>
    </w:rPr>
  </w:style>
  <w:style w:type="character" w:customStyle="1" w:styleId="19">
    <w:name w:val="页脚 Char"/>
    <w:basedOn w:val="12"/>
    <w:link w:val="8"/>
    <w:qFormat/>
    <w:uiPriority w:val="99"/>
    <w:rPr>
      <w:rFonts w:ascii="Calibri" w:hAnsi="Calibri" w:eastAsia="宋体" w:cs="Times New Roman"/>
      <w:sz w:val="18"/>
      <w:szCs w:val="18"/>
    </w:rPr>
  </w:style>
  <w:style w:type="paragraph" w:styleId="20">
    <w:name w:val="List Paragraph"/>
    <w:basedOn w:val="1"/>
    <w:qFormat/>
    <w:uiPriority w:val="34"/>
    <w:pPr>
      <w:ind w:firstLine="420" w:firstLineChars="200"/>
    </w:pPr>
  </w:style>
  <w:style w:type="paragraph" w:customStyle="1" w:styleId="21">
    <w:name w:val="知识拓展内容"/>
    <w:basedOn w:val="1"/>
    <w:link w:val="22"/>
    <w:qFormat/>
    <w:uiPriority w:val="0"/>
    <w:pPr>
      <w:pBdr>
        <w:top w:val="single" w:color="FADCE9" w:sz="4" w:space="3"/>
        <w:left w:val="single" w:color="FADCE9" w:sz="4" w:space="4"/>
        <w:bottom w:val="single" w:color="FADCE9" w:sz="4" w:space="3"/>
        <w:right w:val="single" w:color="FADCE9" w:sz="4" w:space="4"/>
      </w:pBdr>
      <w:shd w:val="clear" w:color="auto" w:fill="FADCE9"/>
      <w:spacing w:line="264" w:lineRule="auto"/>
      <w:ind w:left="50" w:leftChars="50" w:right="50" w:rightChars="50" w:firstLine="200" w:firstLineChars="200"/>
    </w:pPr>
    <w:rPr>
      <w:rFonts w:ascii="Times New Roman" w:hAnsi="Times New Roman" w:eastAsia="仿宋_GB2312"/>
      <w:kern w:val="10"/>
      <w:szCs w:val="21"/>
      <w:lang w:val="zh-CN" w:eastAsia="zh-CN"/>
    </w:rPr>
  </w:style>
  <w:style w:type="character" w:customStyle="1" w:styleId="22">
    <w:name w:val="知识拓展内容 Char"/>
    <w:link w:val="21"/>
    <w:qFormat/>
    <w:uiPriority w:val="0"/>
    <w:rPr>
      <w:rFonts w:ascii="Times New Roman" w:hAnsi="Times New Roman" w:eastAsia="仿宋_GB2312" w:cs="Times New Roman"/>
      <w:kern w:val="10"/>
      <w:szCs w:val="21"/>
      <w:shd w:val="clear" w:color="auto" w:fill="FADCE9"/>
      <w:lang w:val="zh-CN" w:eastAsia="zh-CN"/>
    </w:rPr>
  </w:style>
  <w:style w:type="character" w:customStyle="1" w:styleId="23">
    <w:name w:val="标题 4 Char"/>
    <w:basedOn w:val="12"/>
    <w:link w:val="4"/>
    <w:qFormat/>
    <w:uiPriority w:val="0"/>
    <w:rPr>
      <w:rFonts w:ascii="Times New Roman" w:hAnsi="Times New Roman" w:eastAsia="方正宋黑_GBK" w:cs="Times New Roman"/>
      <w:color w:val="E4007F"/>
      <w:sz w:val="26"/>
      <w:szCs w:val="20"/>
    </w:rPr>
  </w:style>
  <w:style w:type="character" w:customStyle="1" w:styleId="24">
    <w:name w:val="字符样式 拼音字体"/>
    <w:qFormat/>
    <w:uiPriority w:val="0"/>
    <w:rPr>
      <w:rFonts w:ascii="PinYinok" w:hAnsi="PinYinok"/>
      <w:sz w:val="24"/>
      <w:szCs w:val="24"/>
    </w:rPr>
  </w:style>
  <w:style w:type="character" w:customStyle="1" w:styleId="25">
    <w:name w:val="标题 5 Char"/>
    <w:basedOn w:val="12"/>
    <w:link w:val="5"/>
    <w:semiHidden/>
    <w:qFormat/>
    <w:uiPriority w:val="9"/>
    <w:rPr>
      <w:rFonts w:ascii="Calibri" w:hAnsi="Calibri" w:eastAsia="宋体" w:cs="Times New Roman"/>
      <w:b/>
      <w:bCs/>
      <w:sz w:val="28"/>
      <w:szCs w:val="28"/>
    </w:rPr>
  </w:style>
  <w:style w:type="character" w:customStyle="1" w:styleId="26">
    <w:name w:val="标题 6 Char"/>
    <w:basedOn w:val="12"/>
    <w:link w:val="6"/>
    <w:semiHidden/>
    <w:qFormat/>
    <w:uiPriority w:val="9"/>
    <w:rPr>
      <w:rFonts w:asciiTheme="majorHAnsi" w:hAnsiTheme="majorHAnsi" w:eastAsiaTheme="majorEastAsia" w:cstheme="majorBidi"/>
      <w:b/>
      <w:bCs/>
      <w:sz w:val="24"/>
      <w:szCs w:val="24"/>
    </w:rPr>
  </w:style>
  <w:style w:type="paragraph" w:customStyle="1" w:styleId="27">
    <w:name w:val="图片"/>
    <w:basedOn w:val="1"/>
    <w:next w:val="7"/>
    <w:link w:val="29"/>
    <w:qFormat/>
    <w:uiPriority w:val="0"/>
    <w:pPr>
      <w:spacing w:before="120"/>
      <w:jc w:val="center"/>
    </w:pPr>
    <w:rPr>
      <w:rFonts w:ascii="Times New Roman" w:hAnsi="Times New Roman"/>
      <w:szCs w:val="20"/>
    </w:rPr>
  </w:style>
  <w:style w:type="character" w:customStyle="1" w:styleId="28">
    <w:name w:val="题注 Char"/>
    <w:link w:val="7"/>
    <w:qFormat/>
    <w:locked/>
    <w:uiPriority w:val="0"/>
    <w:rPr>
      <w:rFonts w:eastAsia="黑体" w:asciiTheme="majorHAnsi" w:hAnsiTheme="majorHAnsi" w:cstheme="majorBidi"/>
      <w:sz w:val="20"/>
      <w:szCs w:val="20"/>
    </w:rPr>
  </w:style>
  <w:style w:type="character" w:customStyle="1" w:styleId="29">
    <w:name w:val="图片 Char"/>
    <w:link w:val="27"/>
    <w:qFormat/>
    <w:locked/>
    <w:uiPriority w:val="0"/>
    <w:rPr>
      <w:rFonts w:ascii="Times New Roman" w:hAnsi="Times New Roman" w:eastAsia="宋体" w:cs="Times New Roman"/>
      <w:szCs w:val="20"/>
    </w:rPr>
  </w:style>
  <w:style w:type="character" w:customStyle="1" w:styleId="30">
    <w:name w:val="标题 3 Char"/>
    <w:basedOn w:val="12"/>
    <w:link w:val="3"/>
    <w:semiHidden/>
    <w:qFormat/>
    <w:uiPriority w:val="9"/>
    <w:rPr>
      <w:rFonts w:ascii="Calibri" w:hAnsi="Calibri" w:eastAsia="宋体" w:cs="Times New Roman"/>
      <w:b/>
      <w:bCs/>
      <w:sz w:val="32"/>
      <w:szCs w:val="32"/>
    </w:rPr>
  </w:style>
</w:style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7" Type="http://schemas.openxmlformats.org/officeDocument/2006/relationships/customXml" Target="../customXml/item1.xml"/><Relationship Id="rId6" Type="http://schemas.openxmlformats.org/officeDocument/2006/relationships/image" Target="media/image4.png"/><Relationship Id="rId5" Type="http://schemas.openxmlformats.org/officeDocument/2006/relationships/theme" Target="theme/theme1.xml"/><Relationship Id="rId4" Type="http://schemas.openxmlformats.org/officeDocument/2006/relationships/header" Target="header2.xml"/><Relationship Id="rId3" Type="http://schemas.openxmlformats.org/officeDocument/2006/relationships/header" Target="header1.xml"/><Relationship Id="rId2" Type="http://schemas.openxmlformats.org/officeDocument/2006/relationships/settings" Target="settings.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header1.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Pages>17</Pages>
  <Words>10970</Words>
  <Characters>11125</Characters>
  <Lines>1</Lines>
  <Paragraphs>1</Paragraphs>
  <TotalTime>2</TotalTime>
  <ScaleCrop>false</ScaleCrop>
  <LinksUpToDate>false</LinksUpToDate>
  <CharactersWithSpaces>11193</CharactersWithSpaces>
  <Application>WPS Office_12.1.0.21915_F1E327BC-269C-435d-A152-05C5408002CA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2021-06-08T10:03:00Z</dcterms:created>
  <dc:creator>DELL</dc:creator>
  <cp:lastModifiedBy>六月</cp:lastModifiedBy>
  <dcterms:modified xsi:type="dcterms:W3CDTF">2025-07-24T06:31:23Z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2052-12.1.0.21915</vt:lpwstr>
  </property>
  <property fmtid="{D5CDD505-2E9C-101B-9397-08002B2CF9AE}" pid="3" name="ICV">
    <vt:lpwstr>20166FBCBE6C49388C0434074DE66895_13</vt:lpwstr>
  </property>
  <property fmtid="{D5CDD505-2E9C-101B-9397-08002B2CF9AE}" pid="4" name="KSOTemplateDocerSaveRecord">
    <vt:lpwstr>eyJoZGlkIjoiOTcxZjc4Y2ViNTBlZDVmZTI3YTAxZGE1NWVmM2E2NDEiLCJ1c2VySWQiOiI0MDMzMDA2MzYifQ==</vt:lpwstr>
  </property>
</Properties>
</file>